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74FB9B1A" w:rsidR="00861365" w:rsidRPr="003F734A" w:rsidRDefault="006908EC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June</w:t>
      </w:r>
      <w:r w:rsidR="00CF7B4A">
        <w:rPr>
          <w:rFonts w:asciiTheme="majorHAnsi" w:hAnsiTheme="majorHAnsi"/>
          <w:sz w:val="48"/>
          <w:szCs w:val="48"/>
        </w:rPr>
        <w:t xml:space="preserve"> </w:t>
      </w:r>
      <w:r w:rsidR="001D34BB">
        <w:rPr>
          <w:rFonts w:asciiTheme="majorHAnsi" w:hAnsiTheme="majorHAnsi"/>
          <w:sz w:val="48"/>
          <w:szCs w:val="48"/>
        </w:rPr>
        <w:t>2024</w:t>
      </w:r>
      <w:r w:rsidR="008B407F" w:rsidRPr="003F734A">
        <w:rPr>
          <w:rFonts w:asciiTheme="majorHAnsi" w:hAnsiTheme="majorHAnsi"/>
          <w:sz w:val="48"/>
          <w:szCs w:val="48"/>
        </w:rPr>
        <w:t xml:space="preserve"> E</w:t>
      </w:r>
      <w:r w:rsidR="00CE791F">
        <w:rPr>
          <w:rFonts w:asciiTheme="majorHAnsi" w:hAnsiTheme="majorHAnsi"/>
          <w:sz w:val="48"/>
          <w:szCs w:val="48"/>
        </w:rPr>
        <w:t>AGLE</w:t>
      </w:r>
      <w:r w:rsidR="008B407F" w:rsidRPr="003F734A">
        <w:rPr>
          <w:rFonts w:asciiTheme="majorHAnsi" w:hAnsiTheme="majorHAnsi"/>
          <w:sz w:val="48"/>
          <w:szCs w:val="48"/>
        </w:rPr>
        <w:t xml:space="preserve"> Uganda</w:t>
      </w:r>
      <w:r w:rsidR="00CE791F">
        <w:rPr>
          <w:rFonts w:asciiTheme="majorHAnsi" w:hAnsiTheme="majorHAnsi"/>
          <w:sz w:val="48"/>
          <w:szCs w:val="48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</w:rPr>
        <w:t xml:space="preserve"> Report</w:t>
      </w:r>
    </w:p>
    <w:p w14:paraId="3F22A307" w14:textId="6119CFAA" w:rsidR="00037DE4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</w:rPr>
      </w:pPr>
      <w:r w:rsidRPr="003F734A">
        <w:rPr>
          <w:rFonts w:asciiTheme="majorHAnsi" w:hAnsiTheme="majorHAnsi"/>
          <w:noProof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65919829" w14:textId="77777777" w:rsidR="00156373" w:rsidRPr="00EF77E2" w:rsidRDefault="00156373" w:rsidP="00156373">
      <w:pPr>
        <w:rPr>
          <w:rFonts w:ascii="Tahoma" w:hAnsi="Tahoma" w:cs="Tahoma"/>
        </w:rPr>
      </w:pPr>
    </w:p>
    <w:p w14:paraId="04197133" w14:textId="264C2399" w:rsidR="002E37E0" w:rsidRPr="00EF77E2" w:rsidRDefault="00414C31" w:rsidP="00E9191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INTRODUCTION</w:t>
      </w:r>
    </w:p>
    <w:p w14:paraId="690F109A" w14:textId="06F33E4D" w:rsidR="009B6EEE" w:rsidRPr="00EF77E2" w:rsidRDefault="0020032A" w:rsidP="000A27C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The report her</w:t>
      </w:r>
      <w:r w:rsidR="00A66A16" w:rsidRPr="00EF77E2">
        <w:rPr>
          <w:rFonts w:ascii="Tahoma" w:hAnsi="Tahoma" w:cs="Tahoma"/>
          <w:sz w:val="24"/>
          <w:szCs w:val="24"/>
        </w:rPr>
        <w:t>ein covers the period from 01st</w:t>
      </w:r>
      <w:r w:rsidR="005D6C40" w:rsidRPr="00EF77E2">
        <w:rPr>
          <w:rFonts w:ascii="Tahoma" w:hAnsi="Tahoma" w:cs="Tahoma"/>
          <w:sz w:val="24"/>
          <w:szCs w:val="24"/>
        </w:rPr>
        <w:t>–</w:t>
      </w:r>
      <w:r w:rsidR="00883330" w:rsidRPr="00EF77E2">
        <w:rPr>
          <w:rFonts w:ascii="Tahoma" w:hAnsi="Tahoma" w:cs="Tahoma"/>
          <w:sz w:val="24"/>
          <w:szCs w:val="24"/>
        </w:rPr>
        <w:t>30</w:t>
      </w:r>
      <w:r w:rsidR="00883330" w:rsidRPr="00EF77E2">
        <w:rPr>
          <w:rFonts w:ascii="Tahoma" w:hAnsi="Tahoma" w:cs="Tahoma"/>
          <w:sz w:val="24"/>
          <w:szCs w:val="24"/>
          <w:vertAlign w:val="superscript"/>
        </w:rPr>
        <w:t>th</w:t>
      </w:r>
      <w:r w:rsidR="00883330" w:rsidRPr="00EF77E2">
        <w:rPr>
          <w:rFonts w:ascii="Tahoma" w:hAnsi="Tahoma" w:cs="Tahoma"/>
          <w:sz w:val="24"/>
          <w:szCs w:val="24"/>
        </w:rPr>
        <w:t xml:space="preserve"> June</w:t>
      </w:r>
      <w:r w:rsidR="001D34BB" w:rsidRPr="00EF77E2">
        <w:rPr>
          <w:rFonts w:ascii="Tahoma" w:hAnsi="Tahoma" w:cs="Tahoma"/>
          <w:sz w:val="24"/>
          <w:szCs w:val="24"/>
        </w:rPr>
        <w:t xml:space="preserve"> 2024</w:t>
      </w:r>
      <w:r w:rsidR="005D6C40" w:rsidRPr="00EF77E2">
        <w:rPr>
          <w:rFonts w:ascii="Tahoma" w:hAnsi="Tahoma" w:cs="Tahoma"/>
          <w:sz w:val="24"/>
          <w:szCs w:val="24"/>
        </w:rPr>
        <w:t xml:space="preserve">. </w:t>
      </w:r>
      <w:r w:rsidR="00A66A16" w:rsidRPr="00EF77E2">
        <w:rPr>
          <w:rFonts w:ascii="Tahoma" w:hAnsi="Tahoma" w:cs="Tahoma"/>
          <w:sz w:val="24"/>
          <w:szCs w:val="24"/>
        </w:rPr>
        <w:t>F</w:t>
      </w:r>
      <w:r w:rsidR="00C54AB5" w:rsidRPr="00EF77E2">
        <w:rPr>
          <w:rFonts w:ascii="Tahoma" w:hAnsi="Tahoma" w:cs="Tahoma"/>
          <w:sz w:val="24"/>
          <w:szCs w:val="24"/>
        </w:rPr>
        <w:t>ocus on the projects core goal</w:t>
      </w:r>
      <w:r w:rsidR="00A66A16" w:rsidRPr="00EF77E2">
        <w:rPr>
          <w:rFonts w:ascii="Tahoma" w:hAnsi="Tahoma" w:cs="Tahoma"/>
          <w:sz w:val="24"/>
          <w:szCs w:val="24"/>
        </w:rPr>
        <w:t>s</w:t>
      </w:r>
      <w:r w:rsidR="00C54AB5" w:rsidRPr="00EF77E2">
        <w:rPr>
          <w:rFonts w:ascii="Tahoma" w:hAnsi="Tahoma" w:cs="Tahoma"/>
          <w:sz w:val="24"/>
          <w:szCs w:val="24"/>
        </w:rPr>
        <w:t xml:space="preserve"> of deterring wildl</w:t>
      </w:r>
      <w:r w:rsidR="009B6EEE" w:rsidRPr="00EF77E2">
        <w:rPr>
          <w:rFonts w:ascii="Tahoma" w:hAnsi="Tahoma" w:cs="Tahoma"/>
          <w:sz w:val="24"/>
          <w:szCs w:val="24"/>
        </w:rPr>
        <w:t xml:space="preserve">ife </w:t>
      </w:r>
      <w:r w:rsidR="000B521F" w:rsidRPr="00EF77E2">
        <w:rPr>
          <w:rFonts w:ascii="Tahoma" w:hAnsi="Tahoma" w:cs="Tahoma"/>
          <w:sz w:val="24"/>
          <w:szCs w:val="24"/>
        </w:rPr>
        <w:t>crime</w:t>
      </w:r>
      <w:r w:rsidR="00A66A16" w:rsidRPr="00EF77E2">
        <w:rPr>
          <w:rFonts w:ascii="Tahoma" w:hAnsi="Tahoma" w:cs="Tahoma"/>
          <w:sz w:val="24"/>
          <w:szCs w:val="24"/>
        </w:rPr>
        <w:t xml:space="preserve"> were </w:t>
      </w:r>
      <w:proofErr w:type="spellStart"/>
      <w:r w:rsidR="00A66A16" w:rsidRPr="00EF77E2">
        <w:rPr>
          <w:rFonts w:ascii="Tahoma" w:hAnsi="Tahoma" w:cs="Tahoma"/>
          <w:sz w:val="24"/>
          <w:szCs w:val="24"/>
        </w:rPr>
        <w:t>priotized</w:t>
      </w:r>
      <w:proofErr w:type="spellEnd"/>
      <w:r w:rsidR="00A66A16" w:rsidRPr="00EF77E2">
        <w:rPr>
          <w:rFonts w:ascii="Tahoma" w:hAnsi="Tahoma" w:cs="Tahoma"/>
          <w:sz w:val="24"/>
          <w:szCs w:val="24"/>
        </w:rPr>
        <w:t xml:space="preserve">. </w:t>
      </w:r>
      <w:r w:rsidR="009B6EEE" w:rsidRPr="00EF77E2">
        <w:rPr>
          <w:rFonts w:ascii="Tahoma" w:hAnsi="Tahoma" w:cs="Tahoma"/>
          <w:sz w:val="24"/>
          <w:szCs w:val="24"/>
        </w:rPr>
        <w:t xml:space="preserve"> </w:t>
      </w:r>
      <w:r w:rsidR="00A66A16" w:rsidRPr="00EF77E2">
        <w:rPr>
          <w:rFonts w:ascii="Tahoma" w:hAnsi="Tahoma" w:cs="Tahoma"/>
          <w:sz w:val="24"/>
          <w:szCs w:val="24"/>
        </w:rPr>
        <w:t>Major</w:t>
      </w:r>
      <w:r w:rsidR="009B6EEE" w:rsidRPr="00EF77E2">
        <w:rPr>
          <w:rFonts w:ascii="Tahoma" w:hAnsi="Tahoma" w:cs="Tahoma"/>
          <w:sz w:val="24"/>
          <w:szCs w:val="24"/>
        </w:rPr>
        <w:t xml:space="preserve"> </w:t>
      </w:r>
      <w:r w:rsidR="000B521F" w:rsidRPr="00EF77E2">
        <w:rPr>
          <w:rFonts w:ascii="Tahoma" w:hAnsi="Tahoma" w:cs="Tahoma"/>
          <w:sz w:val="24"/>
          <w:szCs w:val="24"/>
        </w:rPr>
        <w:t>activities</w:t>
      </w:r>
      <w:r w:rsidR="00A66A16" w:rsidRPr="00EF77E2">
        <w:rPr>
          <w:rFonts w:ascii="Tahoma" w:hAnsi="Tahoma" w:cs="Tahoma"/>
          <w:sz w:val="24"/>
          <w:szCs w:val="24"/>
        </w:rPr>
        <w:t xml:space="preserve"> running covered investigations, legal </w:t>
      </w:r>
      <w:proofErr w:type="spellStart"/>
      <w:r w:rsidR="00A66A16" w:rsidRPr="00EF77E2">
        <w:rPr>
          <w:rFonts w:ascii="Tahoma" w:hAnsi="Tahoma" w:cs="Tahoma"/>
          <w:sz w:val="24"/>
          <w:szCs w:val="24"/>
        </w:rPr>
        <w:t>followup</w:t>
      </w:r>
      <w:proofErr w:type="spellEnd"/>
      <w:r w:rsidR="00A66A16" w:rsidRPr="00EF77E2">
        <w:rPr>
          <w:rFonts w:ascii="Tahoma" w:hAnsi="Tahoma" w:cs="Tahoma"/>
          <w:sz w:val="24"/>
          <w:szCs w:val="24"/>
        </w:rPr>
        <w:t xml:space="preserve"> on cases, operations and administrative operations.</w:t>
      </w:r>
    </w:p>
    <w:p w14:paraId="536F1CCA" w14:textId="77777777" w:rsidR="00EF77E2" w:rsidRDefault="00883330" w:rsidP="00EF77E2">
      <w:p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EF77E2">
        <w:rPr>
          <w:rFonts w:ascii="Tahoma" w:hAnsi="Tahoma" w:cs="Tahoma"/>
          <w:color w:val="000000" w:themeColor="text1"/>
          <w:sz w:val="24"/>
          <w:szCs w:val="24"/>
        </w:rPr>
        <w:t xml:space="preserve">The project was pleased to host the </w:t>
      </w:r>
      <w:r w:rsidRPr="004D16A5">
        <w:rPr>
          <w:rFonts w:ascii="Tahoma" w:eastAsia="Times New Roman" w:hAnsi="Tahoma" w:cs="Tahoma"/>
          <w:color w:val="000000" w:themeColor="text1"/>
          <w:sz w:val="24"/>
          <w:szCs w:val="24"/>
        </w:rPr>
        <w:t>Coordinator of EAGLE Cote d'Iv</w:t>
      </w:r>
      <w:r w:rsidR="00EF77E2" w:rsidRPr="00EF77E2">
        <w:rPr>
          <w:rFonts w:ascii="Tahoma" w:eastAsia="Times New Roman" w:hAnsi="Tahoma" w:cs="Tahoma"/>
          <w:color w:val="000000" w:themeColor="text1"/>
          <w:sz w:val="24"/>
          <w:szCs w:val="24"/>
        </w:rPr>
        <w:t>oire, Gaspar</w:t>
      </w:r>
      <w:r w:rsidR="00EF77E2">
        <w:rPr>
          <w:rFonts w:ascii="Tahoma" w:eastAsia="Times New Roman" w:hAnsi="Tahoma" w:cs="Tahoma"/>
          <w:color w:val="000000" w:themeColor="text1"/>
          <w:sz w:val="24"/>
          <w:szCs w:val="24"/>
        </w:rPr>
        <w:t>d Julien-</w:t>
      </w:r>
      <w:proofErr w:type="spellStart"/>
      <w:r w:rsidR="00EF77E2">
        <w:rPr>
          <w:rFonts w:ascii="Tahoma" w:eastAsia="Times New Roman" w:hAnsi="Tahoma" w:cs="Tahoma"/>
          <w:color w:val="000000" w:themeColor="text1"/>
          <w:sz w:val="24"/>
          <w:szCs w:val="24"/>
        </w:rPr>
        <w:t>Laferriere</w:t>
      </w:r>
      <w:proofErr w:type="spellEnd"/>
      <w:r w:rsidR="00EF77E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</w:t>
      </w:r>
      <w:r w:rsidR="00EF77E2" w:rsidRPr="00EF77E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and </w:t>
      </w:r>
      <w:proofErr w:type="spellStart"/>
      <w:r w:rsidR="00EF77E2">
        <w:rPr>
          <w:rFonts w:ascii="Tahoma" w:eastAsia="Times New Roman" w:hAnsi="Tahoma" w:cs="Tahoma"/>
          <w:color w:val="000000" w:themeColor="text1"/>
          <w:sz w:val="24"/>
          <w:szCs w:val="24"/>
        </w:rPr>
        <w:t>Rens</w:t>
      </w:r>
      <w:proofErr w:type="spellEnd"/>
      <w:r w:rsidR="00EF77E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EF77E2">
        <w:rPr>
          <w:rFonts w:ascii="Tahoma" w:eastAsia="Times New Roman" w:hAnsi="Tahoma" w:cs="Tahoma"/>
          <w:color w:val="000000" w:themeColor="text1"/>
          <w:sz w:val="24"/>
          <w:szCs w:val="24"/>
        </w:rPr>
        <w:t>Ilgen</w:t>
      </w:r>
      <w:proofErr w:type="spellEnd"/>
      <w:r w:rsidR="00EF77E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</w:t>
      </w:r>
      <w:r w:rsidRPr="004D16A5">
        <w:rPr>
          <w:rFonts w:ascii="Tahoma" w:eastAsia="Times New Roman" w:hAnsi="Tahoma" w:cs="Tahoma"/>
          <w:color w:val="000000" w:themeColor="text1"/>
          <w:sz w:val="24"/>
          <w:szCs w:val="24"/>
        </w:rPr>
        <w:t>former Coordinator</w:t>
      </w:r>
      <w:r w:rsidR="00EF77E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for 2 weeks and</w:t>
      </w:r>
      <w:r w:rsidRPr="004D16A5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provided support to get the project to action and also support ongoing investigations.</w:t>
      </w:r>
    </w:p>
    <w:p w14:paraId="0429BA9B" w14:textId="68B05E40" w:rsidR="00BA3034" w:rsidRPr="00EF77E2" w:rsidRDefault="00BA3034" w:rsidP="00EF77E2">
      <w:p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 xml:space="preserve">The project emphasizes </w:t>
      </w:r>
      <w:r w:rsidR="000843B7" w:rsidRPr="00EF77E2">
        <w:rPr>
          <w:rFonts w:ascii="Tahoma" w:hAnsi="Tahoma" w:cs="Tahoma"/>
          <w:sz w:val="24"/>
          <w:szCs w:val="24"/>
        </w:rPr>
        <w:t xml:space="preserve">on </w:t>
      </w:r>
      <w:r w:rsidRPr="00EF77E2">
        <w:rPr>
          <w:rFonts w:ascii="Tahoma" w:hAnsi="Tahoma" w:cs="Tahoma"/>
          <w:sz w:val="24"/>
          <w:szCs w:val="24"/>
        </w:rPr>
        <w:t xml:space="preserve">proactivity and creativity therefore all team </w:t>
      </w:r>
      <w:r w:rsidR="00192E5D" w:rsidRPr="00EF77E2">
        <w:rPr>
          <w:rFonts w:ascii="Tahoma" w:hAnsi="Tahoma" w:cs="Tahoma"/>
          <w:sz w:val="24"/>
          <w:szCs w:val="24"/>
        </w:rPr>
        <w:t>member</w:t>
      </w:r>
      <w:r w:rsidR="006A0ECE" w:rsidRPr="00EF77E2">
        <w:rPr>
          <w:rFonts w:ascii="Tahoma" w:hAnsi="Tahoma" w:cs="Tahoma"/>
          <w:sz w:val="24"/>
          <w:szCs w:val="24"/>
        </w:rPr>
        <w:t>’</w:t>
      </w:r>
      <w:r w:rsidR="00192E5D" w:rsidRPr="00EF77E2">
        <w:rPr>
          <w:rFonts w:ascii="Tahoma" w:hAnsi="Tahoma" w:cs="Tahoma"/>
          <w:sz w:val="24"/>
          <w:szCs w:val="24"/>
        </w:rPr>
        <w:t xml:space="preserve">s </w:t>
      </w:r>
      <w:r w:rsidRPr="00EF77E2">
        <w:rPr>
          <w:rFonts w:ascii="Tahoma" w:hAnsi="Tahoma" w:cs="Tahoma"/>
          <w:sz w:val="24"/>
          <w:szCs w:val="24"/>
        </w:rPr>
        <w:t>flexibility and aggressiveness is expected in all departments.</w:t>
      </w:r>
    </w:p>
    <w:p w14:paraId="22C3E829" w14:textId="77777777" w:rsidR="0092142C" w:rsidRPr="00EF77E2" w:rsidRDefault="0092142C" w:rsidP="00EF77E2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ahoma" w:hAnsi="Tahoma" w:cs="Tahoma"/>
          <w:sz w:val="24"/>
          <w:szCs w:val="24"/>
        </w:rPr>
      </w:pPr>
    </w:p>
    <w:p w14:paraId="44EBA9A8" w14:textId="6A5BEEB8" w:rsidR="002E37E0" w:rsidRPr="00EF77E2" w:rsidRDefault="000025B5" w:rsidP="00E9191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IN</w:t>
      </w:r>
      <w:r w:rsidR="002E37E0" w:rsidRPr="00EF77E2">
        <w:rPr>
          <w:rFonts w:ascii="Tahoma" w:hAnsi="Tahoma" w:cs="Tahoma"/>
          <w:b/>
          <w:sz w:val="24"/>
          <w:szCs w:val="24"/>
        </w:rPr>
        <w:t>VESTIGATIONS</w:t>
      </w:r>
    </w:p>
    <w:p w14:paraId="2C06C4CE" w14:textId="0E15CF38" w:rsidR="004B3F8F" w:rsidRDefault="00EF77E2" w:rsidP="00CE791F">
      <w:pPr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Several interviews were conducted with few applicants making it through to start their test period.</w:t>
      </w:r>
    </w:p>
    <w:p w14:paraId="415C580B" w14:textId="0FEC4E03" w:rsidR="00EF77E2" w:rsidRPr="004D16A5" w:rsidRDefault="00EF77E2" w:rsidP="00EF77E2">
      <w:pPr>
        <w:shd w:val="clear" w:color="auto" w:fill="FFFFFF"/>
        <w:spacing w:before="100" w:beforeAutospacing="1" w:after="100" w:afterAutospacing="1"/>
        <w:ind w:left="0"/>
        <w:rPr>
          <w:rFonts w:ascii="Tahoma" w:eastAsia="Times New Roman" w:hAnsi="Tahoma" w:cs="Tahoma"/>
          <w:color w:val="222222"/>
          <w:sz w:val="24"/>
          <w:szCs w:val="24"/>
        </w:rPr>
      </w:pPr>
      <w:r w:rsidRPr="004D16A5">
        <w:rPr>
          <w:rFonts w:ascii="Tahoma" w:eastAsia="Times New Roman" w:hAnsi="Tahoma" w:cs="Tahoma"/>
          <w:color w:val="1D2228"/>
          <w:sz w:val="24"/>
          <w:szCs w:val="24"/>
          <w:lang w:val="en-GB"/>
        </w:rPr>
        <w:t xml:space="preserve">Rebecca Sandoval, </w:t>
      </w:r>
      <w:r>
        <w:rPr>
          <w:rFonts w:ascii="Tahoma" w:eastAsia="Times New Roman" w:hAnsi="Tahoma" w:cs="Tahoma"/>
          <w:color w:val="1D2228"/>
          <w:sz w:val="24"/>
          <w:szCs w:val="24"/>
          <w:lang w:val="en-GB"/>
        </w:rPr>
        <w:t xml:space="preserve">a former Project Coordinator </w:t>
      </w:r>
      <w:r w:rsidRPr="004D16A5">
        <w:rPr>
          <w:rFonts w:ascii="Tahoma" w:eastAsia="Times New Roman" w:hAnsi="Tahoma" w:cs="Tahoma"/>
          <w:color w:val="1D2228"/>
          <w:sz w:val="24"/>
          <w:szCs w:val="24"/>
          <w:lang w:val="en-GB"/>
        </w:rPr>
        <w:t>was contracted once more to support</w:t>
      </w:r>
      <w:r>
        <w:rPr>
          <w:rFonts w:ascii="Tahoma" w:eastAsia="Times New Roman" w:hAnsi="Tahoma" w:cs="Tahoma"/>
          <w:color w:val="1D2228"/>
          <w:sz w:val="24"/>
          <w:szCs w:val="24"/>
          <w:lang w:val="en-GB"/>
        </w:rPr>
        <w:t xml:space="preserve"> on</w:t>
      </w:r>
      <w:r w:rsidRPr="004D16A5">
        <w:rPr>
          <w:rFonts w:ascii="Tahoma" w:eastAsia="Times New Roman" w:hAnsi="Tahoma" w:cs="Tahoma"/>
          <w:color w:val="1D2228"/>
          <w:sz w:val="24"/>
          <w:szCs w:val="24"/>
          <w:lang w:val="en-GB"/>
        </w:rPr>
        <w:t xml:space="preserve"> investigations and assist with recruitment in the department</w:t>
      </w:r>
      <w:r>
        <w:rPr>
          <w:rFonts w:ascii="Tahoma" w:eastAsia="Times New Roman" w:hAnsi="Tahoma" w:cs="Tahoma"/>
          <w:color w:val="1D2228"/>
          <w:sz w:val="24"/>
          <w:szCs w:val="24"/>
          <w:lang w:val="en-GB"/>
        </w:rPr>
        <w:t xml:space="preserve"> with a major focus on investigative journalists, some of the candidates successfully went through the interview process but opted out for personal reasons</w:t>
      </w:r>
      <w:r w:rsidRPr="004D16A5">
        <w:rPr>
          <w:rFonts w:ascii="Tahoma" w:eastAsia="Times New Roman" w:hAnsi="Tahoma" w:cs="Tahoma"/>
          <w:color w:val="1D2228"/>
          <w:sz w:val="24"/>
          <w:szCs w:val="24"/>
          <w:lang w:val="en-GB"/>
        </w:rPr>
        <w:t>.</w:t>
      </w:r>
    </w:p>
    <w:p w14:paraId="7821E4BF" w14:textId="6D156950" w:rsidR="00761CC5" w:rsidRPr="00EF77E2" w:rsidRDefault="00EF77E2" w:rsidP="00DF45ED">
      <w:pPr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lastRenderedPageBreak/>
        <w:t xml:space="preserve">Field investigations </w:t>
      </w:r>
      <w:r w:rsidR="00DF45ED" w:rsidRPr="00EF77E2">
        <w:rPr>
          <w:rFonts w:ascii="Tahoma" w:hAnsi="Tahoma" w:cs="Tahoma"/>
          <w:sz w:val="24"/>
          <w:szCs w:val="24"/>
          <w:lang w:val="en-GB"/>
        </w:rPr>
        <w:t>were</w:t>
      </w:r>
      <w:r w:rsidR="00CF7B4A" w:rsidRPr="00EF77E2">
        <w:rPr>
          <w:rFonts w:ascii="Tahoma" w:hAnsi="Tahoma" w:cs="Tahoma"/>
          <w:sz w:val="24"/>
          <w:szCs w:val="24"/>
          <w:lang w:val="en-GB"/>
        </w:rPr>
        <w:t xml:space="preserve"> at </w:t>
      </w:r>
      <w:r>
        <w:rPr>
          <w:rFonts w:ascii="Tahoma" w:hAnsi="Tahoma" w:cs="Tahoma"/>
          <w:sz w:val="24"/>
          <w:szCs w:val="24"/>
          <w:lang w:val="en-GB"/>
        </w:rPr>
        <w:t>40% with</w:t>
      </w:r>
      <w:r w:rsidR="00DF45ED" w:rsidRPr="00EF77E2">
        <w:rPr>
          <w:rFonts w:ascii="Tahoma" w:hAnsi="Tahoma" w:cs="Tahoma"/>
          <w:sz w:val="24"/>
          <w:szCs w:val="24"/>
          <w:lang w:val="en-GB"/>
        </w:rPr>
        <w:t xml:space="preserve"> 1 </w:t>
      </w:r>
      <w:r>
        <w:rPr>
          <w:rFonts w:ascii="Tahoma" w:hAnsi="Tahoma" w:cs="Tahoma"/>
          <w:sz w:val="24"/>
          <w:szCs w:val="24"/>
          <w:lang w:val="en-GB"/>
        </w:rPr>
        <w:t xml:space="preserve">investigator on test </w:t>
      </w:r>
      <w:r w:rsidR="00D220E0">
        <w:rPr>
          <w:rFonts w:ascii="Tahoma" w:hAnsi="Tahoma" w:cs="Tahoma"/>
          <w:sz w:val="24"/>
          <w:szCs w:val="24"/>
          <w:lang w:val="en-GB"/>
        </w:rPr>
        <w:t>and information gathered led to an operation.</w:t>
      </w:r>
    </w:p>
    <w:p w14:paraId="444106F2" w14:textId="77777777" w:rsidR="00EC08C5" w:rsidRPr="00EF77E2" w:rsidRDefault="00EC08C5" w:rsidP="00CE791F">
      <w:pPr>
        <w:ind w:left="0"/>
        <w:jc w:val="both"/>
        <w:rPr>
          <w:rFonts w:ascii="Tahoma" w:hAnsi="Tahoma" w:cs="Tahoma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EF77E2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EF77E2" w:rsidRDefault="0041231F" w:rsidP="004C653A">
            <w:pPr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</w:rPr>
              <w:t>INVESTIGATION INDICATORS</w:t>
            </w:r>
          </w:p>
        </w:tc>
      </w:tr>
      <w:tr w:rsidR="0041231F" w:rsidRPr="00EF77E2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EF77E2" w:rsidRDefault="0041231F" w:rsidP="00A32919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</w:rPr>
              <w:t># of</w:t>
            </w:r>
            <w:r w:rsidR="000A2BA1" w:rsidRPr="00EF77E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F77E2">
              <w:rPr>
                <w:rFonts w:ascii="Tahoma" w:hAnsi="Tahoma" w:cs="Tahoma"/>
                <w:b/>
                <w:sz w:val="24"/>
                <w:szCs w:val="24"/>
              </w:rPr>
              <w:t>investigations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EF77E2" w:rsidRDefault="0041231F" w:rsidP="00A32919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EF77E2" w:rsidRDefault="0041231F" w:rsidP="00A32919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41231F" w:rsidRPr="00EF77E2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48256443" w:rsidR="0041231F" w:rsidRPr="00EF77E2" w:rsidRDefault="00866427" w:rsidP="002944C0">
            <w:pPr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7</w:t>
            </w:r>
          </w:p>
        </w:tc>
        <w:tc>
          <w:tcPr>
            <w:tcW w:w="2337" w:type="dxa"/>
          </w:tcPr>
          <w:p w14:paraId="6BEEF380" w14:textId="332A1CDE" w:rsidR="0041231F" w:rsidRPr="00EF77E2" w:rsidRDefault="00866427" w:rsidP="007859DD">
            <w:pPr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2338" w:type="dxa"/>
          </w:tcPr>
          <w:p w14:paraId="49006F2F" w14:textId="47A324FF" w:rsidR="0041231F" w:rsidRPr="00EF77E2" w:rsidRDefault="0041231F" w:rsidP="007859DD">
            <w:pPr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</w:tbl>
    <w:p w14:paraId="734591B7" w14:textId="77777777" w:rsidR="0057014B" w:rsidRPr="00EF77E2" w:rsidRDefault="0057014B" w:rsidP="004133F8">
      <w:pPr>
        <w:ind w:left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14:paraId="086E696E" w14:textId="77777777" w:rsidR="0073457B" w:rsidRPr="00EF77E2" w:rsidRDefault="0073457B" w:rsidP="004133F8">
      <w:pPr>
        <w:ind w:left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14:paraId="4A36B823" w14:textId="3D94FF1E" w:rsidR="002E37E0" w:rsidRPr="00EF77E2" w:rsidRDefault="002E37E0" w:rsidP="00E9191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EF77E2">
        <w:rPr>
          <w:rFonts w:ascii="Tahoma" w:hAnsi="Tahoma" w:cs="Tahoma"/>
          <w:b/>
          <w:sz w:val="24"/>
          <w:szCs w:val="24"/>
          <w:lang w:val="en-GB"/>
        </w:rPr>
        <w:t>OPERATIONS</w:t>
      </w:r>
    </w:p>
    <w:p w14:paraId="71829D94" w14:textId="3AE43D1D" w:rsidR="00883330" w:rsidRPr="00EF77E2" w:rsidRDefault="00883330" w:rsidP="0083593E">
      <w:pPr>
        <w:shd w:val="clear" w:color="auto" w:fill="FFFFFF"/>
        <w:spacing w:before="100" w:beforeAutospacing="1" w:after="100" w:afterAutospacing="1"/>
        <w:ind w:left="0"/>
        <w:rPr>
          <w:rFonts w:ascii="Tahoma" w:eastAsia="Times New Roman" w:hAnsi="Tahoma" w:cs="Tahoma"/>
          <w:color w:val="1D2228"/>
          <w:sz w:val="24"/>
          <w:szCs w:val="24"/>
        </w:rPr>
      </w:pPr>
      <w:r w:rsidRPr="00EF77E2">
        <w:rPr>
          <w:rFonts w:ascii="Tahoma" w:eastAsia="Times New Roman" w:hAnsi="Tahoma" w:cs="Tahoma"/>
          <w:color w:val="1D2228"/>
          <w:sz w:val="24"/>
          <w:szCs w:val="24"/>
        </w:rPr>
        <w:t xml:space="preserve">A trafficker </w:t>
      </w:r>
      <w:r w:rsidRPr="00EF77E2">
        <w:rPr>
          <w:rFonts w:ascii="Tahoma" w:eastAsia="Times New Roman" w:hAnsi="Tahoma" w:cs="Tahoma"/>
          <w:color w:val="1D2228"/>
          <w:sz w:val="24"/>
          <w:szCs w:val="24"/>
        </w:rPr>
        <w:t xml:space="preserve">was </w:t>
      </w:r>
      <w:r w:rsidRPr="00EF77E2">
        <w:rPr>
          <w:rFonts w:ascii="Tahoma" w:eastAsia="Times New Roman" w:hAnsi="Tahoma" w:cs="Tahoma"/>
          <w:color w:val="1D2228"/>
          <w:sz w:val="24"/>
          <w:szCs w:val="24"/>
        </w:rPr>
        <w:t xml:space="preserve">arrested </w:t>
      </w:r>
      <w:r w:rsidRPr="00EF77E2">
        <w:rPr>
          <w:rFonts w:ascii="Tahoma" w:eastAsia="Times New Roman" w:hAnsi="Tahoma" w:cs="Tahoma"/>
          <w:color w:val="1D2228"/>
          <w:sz w:val="24"/>
          <w:szCs w:val="24"/>
        </w:rPr>
        <w:t>with 3 lion skins on 29</w:t>
      </w:r>
      <w:r w:rsidRPr="00EF77E2">
        <w:rPr>
          <w:rFonts w:ascii="Tahoma" w:eastAsia="Times New Roman" w:hAnsi="Tahoma" w:cs="Tahoma"/>
          <w:color w:val="1D2228"/>
          <w:sz w:val="24"/>
          <w:szCs w:val="24"/>
          <w:vertAlign w:val="superscript"/>
        </w:rPr>
        <w:t>th</w:t>
      </w:r>
      <w:r w:rsidRPr="00EF77E2">
        <w:rPr>
          <w:rFonts w:ascii="Tahoma" w:eastAsia="Times New Roman" w:hAnsi="Tahoma" w:cs="Tahoma"/>
          <w:color w:val="1D2228"/>
          <w:sz w:val="24"/>
          <w:szCs w:val="24"/>
        </w:rPr>
        <w:t xml:space="preserve"> June 2024</w:t>
      </w:r>
      <w:proofErr w:type="gramStart"/>
      <w:r w:rsidRPr="00EF77E2">
        <w:rPr>
          <w:rFonts w:ascii="Tahoma" w:eastAsia="Times New Roman" w:hAnsi="Tahoma" w:cs="Tahoma"/>
          <w:color w:val="1D2228"/>
          <w:sz w:val="24"/>
          <w:szCs w:val="24"/>
        </w:rPr>
        <w:t>,she</w:t>
      </w:r>
      <w:proofErr w:type="gramEnd"/>
      <w:r w:rsidRPr="00EF77E2">
        <w:rPr>
          <w:rFonts w:ascii="Tahoma" w:eastAsia="Times New Roman" w:hAnsi="Tahoma" w:cs="Tahoma"/>
          <w:color w:val="1D2228"/>
          <w:sz w:val="24"/>
          <w:szCs w:val="24"/>
        </w:rPr>
        <w:t xml:space="preserve"> used a motorbike to arrive at the place of transaction carrying the lion skins concealed in sack hidden in a blue polythene bag. She is at the center of the urban market, very strict but was able to comfortably embrace the investigator and accepted to deliver at the hotel.</w:t>
      </w:r>
    </w:p>
    <w:p w14:paraId="61094F3C" w14:textId="3D319880" w:rsidR="00883330" w:rsidRPr="00EF77E2" w:rsidRDefault="00883330" w:rsidP="0083593E">
      <w:pPr>
        <w:shd w:val="clear" w:color="auto" w:fill="FFFFFF"/>
        <w:spacing w:before="100" w:beforeAutospacing="1" w:after="100" w:afterAutospacing="1"/>
        <w:ind w:left="0"/>
        <w:rPr>
          <w:rFonts w:ascii="Tahoma" w:eastAsia="Times New Roman" w:hAnsi="Tahoma" w:cs="Tahoma"/>
          <w:color w:val="1D2228"/>
          <w:sz w:val="24"/>
          <w:szCs w:val="24"/>
        </w:rPr>
      </w:pPr>
      <w:r w:rsidRPr="00EF77E2">
        <w:rPr>
          <w:rFonts w:ascii="Tahoma" w:eastAsia="Times New Roman" w:hAnsi="Tahoma" w:cs="Tahoma"/>
          <w:color w:val="1D2228"/>
          <w:sz w:val="24"/>
          <w:szCs w:val="24"/>
        </w:rPr>
        <w:t>Trafficker is still in police custody awaiting the law to take its course for wildlife justice.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EF77E2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EF77E2" w:rsidRDefault="0041231F" w:rsidP="004C653A">
            <w:pPr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EF77E2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EF77E2" w:rsidRDefault="0041231F" w:rsidP="00A32919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EF77E2" w:rsidRDefault="0041231F" w:rsidP="00A32919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EF77E2" w:rsidRDefault="0041231F" w:rsidP="00A32919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EF77E2" w:rsidRDefault="0041231F" w:rsidP="00A32919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EF77E2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52932AFE" w:rsidR="0041231F" w:rsidRPr="00EF77E2" w:rsidRDefault="006A0ECE" w:rsidP="000D59AF">
            <w:pPr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2337" w:type="dxa"/>
          </w:tcPr>
          <w:p w14:paraId="4B7D6652" w14:textId="60923FD9" w:rsidR="0041231F" w:rsidRPr="00EF77E2" w:rsidRDefault="006908EC" w:rsidP="000D59AF">
            <w:pPr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2338" w:type="dxa"/>
          </w:tcPr>
          <w:p w14:paraId="24CB4051" w14:textId="034DF0C3" w:rsidR="0041231F" w:rsidRPr="00EF77E2" w:rsidRDefault="006908EC" w:rsidP="000D59AF">
            <w:pPr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2338" w:type="dxa"/>
          </w:tcPr>
          <w:p w14:paraId="66D1FD56" w14:textId="66AB8ADB" w:rsidR="00C47976" w:rsidRPr="00EF77E2" w:rsidRDefault="006908EC" w:rsidP="000D59AF">
            <w:pPr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3</w:t>
            </w:r>
          </w:p>
        </w:tc>
      </w:tr>
    </w:tbl>
    <w:p w14:paraId="1295F9A7" w14:textId="77777777" w:rsidR="00D51443" w:rsidRPr="00EF77E2" w:rsidRDefault="00D51443" w:rsidP="00A32919">
      <w:pPr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1D295B2E" w14:textId="77777777" w:rsidR="009010F4" w:rsidRDefault="009010F4" w:rsidP="00A32919">
      <w:pPr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0FA9654B" w14:textId="77777777" w:rsidR="0083593E" w:rsidRDefault="0083593E" w:rsidP="00A32919">
      <w:pPr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709FAD09" w14:textId="77777777" w:rsidR="0083593E" w:rsidRDefault="0083593E" w:rsidP="00A32919">
      <w:pPr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38BE145A" w14:textId="77777777" w:rsidR="0083593E" w:rsidRPr="00EF77E2" w:rsidRDefault="0083593E" w:rsidP="00A32919">
      <w:pPr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D64B476" w14:textId="1FCCC3DC" w:rsidR="008C67B8" w:rsidRPr="00EF77E2" w:rsidRDefault="002E37E0" w:rsidP="008C67B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lastRenderedPageBreak/>
        <w:t>LEGA</w:t>
      </w:r>
      <w:r w:rsidR="00ED5564" w:rsidRPr="00EF77E2">
        <w:rPr>
          <w:rFonts w:ascii="Tahoma" w:hAnsi="Tahoma" w:cs="Tahoma"/>
          <w:b/>
          <w:sz w:val="24"/>
          <w:szCs w:val="24"/>
        </w:rPr>
        <w:t>L</w:t>
      </w:r>
    </w:p>
    <w:p w14:paraId="1D3A4EFB" w14:textId="77777777" w:rsidR="006908EC" w:rsidRPr="00EF77E2" w:rsidRDefault="006908EC" w:rsidP="006908EC">
      <w:pPr>
        <w:ind w:left="0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 xml:space="preserve">The </w:t>
      </w:r>
      <w:r w:rsidRPr="00EF77E2">
        <w:rPr>
          <w:rFonts w:ascii="Tahoma" w:hAnsi="Tahoma" w:cs="Tahoma"/>
          <w:sz w:val="24"/>
          <w:szCs w:val="24"/>
        </w:rPr>
        <w:t>legal advisor</w:t>
      </w:r>
      <w:r w:rsidRPr="00EF77E2">
        <w:rPr>
          <w:rFonts w:ascii="Tahoma" w:hAnsi="Tahoma" w:cs="Tahoma"/>
          <w:sz w:val="24"/>
          <w:szCs w:val="24"/>
        </w:rPr>
        <w:t>s when involved in the activities below,</w:t>
      </w:r>
      <w:r w:rsidRPr="00EF77E2">
        <w:rPr>
          <w:rFonts w:ascii="Tahoma" w:hAnsi="Tahoma" w:cs="Tahoma"/>
          <w:sz w:val="24"/>
          <w:szCs w:val="24"/>
        </w:rPr>
        <w:t xml:space="preserve"> </w:t>
      </w:r>
    </w:p>
    <w:p w14:paraId="4B6AF501" w14:textId="6846C947" w:rsidR="006908EC" w:rsidRPr="00EF77E2" w:rsidRDefault="006908EC" w:rsidP="006908EC">
      <w:pPr>
        <w:pStyle w:val="ListParagraph"/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 xml:space="preserve">Attended Anti-corruption Court for the case of Uganda v </w:t>
      </w:r>
      <w:proofErr w:type="spellStart"/>
      <w:r w:rsidRPr="00EF77E2">
        <w:rPr>
          <w:rFonts w:ascii="Tahoma" w:hAnsi="Tahoma" w:cs="Tahoma"/>
          <w:sz w:val="24"/>
          <w:szCs w:val="24"/>
        </w:rPr>
        <w:t>Nsambu</w:t>
      </w:r>
      <w:proofErr w:type="spellEnd"/>
      <w:r w:rsidRPr="00EF77E2">
        <w:rPr>
          <w:rFonts w:ascii="Tahoma" w:hAnsi="Tahoma" w:cs="Tahoma"/>
          <w:sz w:val="24"/>
          <w:szCs w:val="24"/>
        </w:rPr>
        <w:t xml:space="preserve"> Wilber and </w:t>
      </w:r>
      <w:proofErr w:type="spellStart"/>
      <w:r w:rsidRPr="00EF77E2">
        <w:rPr>
          <w:rFonts w:ascii="Tahoma" w:hAnsi="Tahoma" w:cs="Tahoma"/>
          <w:sz w:val="24"/>
          <w:szCs w:val="24"/>
        </w:rPr>
        <w:t>Lukwago</w:t>
      </w:r>
      <w:proofErr w:type="spellEnd"/>
      <w:r w:rsidRPr="00EF77E2">
        <w:rPr>
          <w:rFonts w:ascii="Tahoma" w:hAnsi="Tahoma" w:cs="Tahoma"/>
          <w:sz w:val="24"/>
          <w:szCs w:val="24"/>
        </w:rPr>
        <w:t xml:space="preserve"> </w:t>
      </w:r>
      <w:r w:rsidRPr="00EF77E2">
        <w:rPr>
          <w:rFonts w:ascii="Tahoma" w:hAnsi="Tahoma" w:cs="Tahoma"/>
          <w:sz w:val="24"/>
          <w:szCs w:val="24"/>
        </w:rPr>
        <w:t xml:space="preserve">Godfrey 2021 before H/W Charles </w:t>
      </w:r>
      <w:proofErr w:type="spellStart"/>
      <w:r w:rsidRPr="00EF77E2">
        <w:rPr>
          <w:rFonts w:ascii="Tahoma" w:hAnsi="Tahoma" w:cs="Tahoma"/>
          <w:sz w:val="24"/>
          <w:szCs w:val="24"/>
        </w:rPr>
        <w:t>Opiti</w:t>
      </w:r>
      <w:proofErr w:type="spellEnd"/>
      <w:r w:rsidRPr="00EF77E2">
        <w:rPr>
          <w:rFonts w:ascii="Tahoma" w:hAnsi="Tahoma" w:cs="Tahoma"/>
          <w:sz w:val="24"/>
          <w:szCs w:val="24"/>
        </w:rPr>
        <w:t>. The accused were charged with the offence of</w:t>
      </w:r>
      <w:r w:rsidRPr="00EF77E2">
        <w:rPr>
          <w:rFonts w:ascii="Tahoma" w:hAnsi="Tahoma" w:cs="Tahoma"/>
          <w:sz w:val="24"/>
          <w:szCs w:val="24"/>
        </w:rPr>
        <w:t xml:space="preserve"> </w:t>
      </w:r>
      <w:r w:rsidRPr="00EF77E2">
        <w:rPr>
          <w:rFonts w:ascii="Tahoma" w:hAnsi="Tahoma" w:cs="Tahoma"/>
          <w:sz w:val="24"/>
          <w:szCs w:val="24"/>
        </w:rPr>
        <w:t>being in possession of 4 pieces of ivory (wildlife products) C/S 200(d) I of EACCMA,</w:t>
      </w:r>
      <w:r w:rsidRPr="00EF77E2">
        <w:rPr>
          <w:rFonts w:ascii="Tahoma" w:hAnsi="Tahoma" w:cs="Tahoma"/>
          <w:sz w:val="24"/>
          <w:szCs w:val="24"/>
        </w:rPr>
        <w:t xml:space="preserve"> </w:t>
      </w:r>
      <w:r w:rsidRPr="00EF77E2">
        <w:rPr>
          <w:rFonts w:ascii="Tahoma" w:hAnsi="Tahoma" w:cs="Tahoma"/>
          <w:sz w:val="24"/>
          <w:szCs w:val="24"/>
        </w:rPr>
        <w:t>2004</w:t>
      </w:r>
    </w:p>
    <w:p w14:paraId="4608E29A" w14:textId="77777777" w:rsidR="006908EC" w:rsidRPr="00EF77E2" w:rsidRDefault="006908EC" w:rsidP="006908EC">
      <w:pPr>
        <w:ind w:left="0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The matter came up for hearing and the accused were in atten</w:t>
      </w:r>
      <w:r w:rsidRPr="00EF77E2">
        <w:rPr>
          <w:rFonts w:ascii="Tahoma" w:hAnsi="Tahoma" w:cs="Tahoma"/>
          <w:sz w:val="24"/>
          <w:szCs w:val="24"/>
        </w:rPr>
        <w:t xml:space="preserve">dance. The state‘s last witness </w:t>
      </w:r>
      <w:proofErr w:type="spellStart"/>
      <w:r w:rsidRPr="00EF77E2">
        <w:rPr>
          <w:rFonts w:ascii="Tahoma" w:hAnsi="Tahoma" w:cs="Tahoma"/>
          <w:sz w:val="24"/>
          <w:szCs w:val="24"/>
        </w:rPr>
        <w:t>Iroot</w:t>
      </w:r>
      <w:proofErr w:type="spellEnd"/>
      <w:r w:rsidRPr="00EF77E2">
        <w:rPr>
          <w:rFonts w:ascii="Tahoma" w:hAnsi="Tahoma" w:cs="Tahoma"/>
          <w:sz w:val="24"/>
          <w:szCs w:val="24"/>
        </w:rPr>
        <w:t xml:space="preserve"> Ezekiel from URA was present and the prosecutor </w:t>
      </w:r>
      <w:proofErr w:type="spellStart"/>
      <w:r w:rsidRPr="00EF77E2">
        <w:rPr>
          <w:rFonts w:ascii="Tahoma" w:hAnsi="Tahoma" w:cs="Tahoma"/>
          <w:sz w:val="24"/>
          <w:szCs w:val="24"/>
        </w:rPr>
        <w:t>K</w:t>
      </w:r>
      <w:r w:rsidRPr="00EF77E2">
        <w:rPr>
          <w:rFonts w:ascii="Tahoma" w:hAnsi="Tahoma" w:cs="Tahoma"/>
          <w:sz w:val="24"/>
          <w:szCs w:val="24"/>
        </w:rPr>
        <w:t>alungi</w:t>
      </w:r>
      <w:proofErr w:type="spellEnd"/>
      <w:r w:rsidRPr="00EF77E2">
        <w:rPr>
          <w:rFonts w:ascii="Tahoma" w:hAnsi="Tahoma" w:cs="Tahoma"/>
          <w:sz w:val="24"/>
          <w:szCs w:val="24"/>
        </w:rPr>
        <w:t xml:space="preserve"> Tony also in attendance. </w:t>
      </w:r>
      <w:r w:rsidRPr="00EF77E2">
        <w:rPr>
          <w:rFonts w:ascii="Tahoma" w:hAnsi="Tahoma" w:cs="Tahoma"/>
          <w:sz w:val="24"/>
          <w:szCs w:val="24"/>
        </w:rPr>
        <w:t>Court had adjourned the matter pending the respons</w:t>
      </w:r>
      <w:r w:rsidRPr="00EF77E2">
        <w:rPr>
          <w:rFonts w:ascii="Tahoma" w:hAnsi="Tahoma" w:cs="Tahoma"/>
          <w:sz w:val="24"/>
          <w:szCs w:val="24"/>
        </w:rPr>
        <w:t xml:space="preserve">e from DPP’s office because the </w:t>
      </w:r>
      <w:r w:rsidRPr="00EF77E2">
        <w:rPr>
          <w:rFonts w:ascii="Tahoma" w:hAnsi="Tahoma" w:cs="Tahoma"/>
          <w:sz w:val="24"/>
          <w:szCs w:val="24"/>
        </w:rPr>
        <w:t>Magistrate had received a complaint from the office o</w:t>
      </w:r>
      <w:r w:rsidRPr="00EF77E2">
        <w:rPr>
          <w:rFonts w:ascii="Tahoma" w:hAnsi="Tahoma" w:cs="Tahoma"/>
          <w:sz w:val="24"/>
          <w:szCs w:val="24"/>
        </w:rPr>
        <w:t xml:space="preserve">f the DPP raised by the accused </w:t>
      </w:r>
      <w:r w:rsidRPr="00EF77E2">
        <w:rPr>
          <w:rFonts w:ascii="Tahoma" w:hAnsi="Tahoma" w:cs="Tahoma"/>
          <w:sz w:val="24"/>
          <w:szCs w:val="24"/>
        </w:rPr>
        <w:t>requesting the DPP to recall the file from Anti-Corruption Cou</w:t>
      </w:r>
      <w:r w:rsidRPr="00EF77E2">
        <w:rPr>
          <w:rFonts w:ascii="Tahoma" w:hAnsi="Tahoma" w:cs="Tahoma"/>
          <w:sz w:val="24"/>
          <w:szCs w:val="24"/>
        </w:rPr>
        <w:t xml:space="preserve">rt on the ground that there was </w:t>
      </w:r>
      <w:r w:rsidRPr="00EF77E2">
        <w:rPr>
          <w:rFonts w:ascii="Tahoma" w:hAnsi="Tahoma" w:cs="Tahoma"/>
          <w:sz w:val="24"/>
          <w:szCs w:val="24"/>
        </w:rPr>
        <w:t>someone the accused were arrested with who is not pro</w:t>
      </w:r>
      <w:r w:rsidRPr="00EF77E2">
        <w:rPr>
          <w:rFonts w:ascii="Tahoma" w:hAnsi="Tahoma" w:cs="Tahoma"/>
          <w:sz w:val="24"/>
          <w:szCs w:val="24"/>
        </w:rPr>
        <w:t xml:space="preserve">secuted. However, Court had not </w:t>
      </w:r>
      <w:r w:rsidRPr="00EF77E2">
        <w:rPr>
          <w:rFonts w:ascii="Tahoma" w:hAnsi="Tahoma" w:cs="Tahoma"/>
          <w:sz w:val="24"/>
          <w:szCs w:val="24"/>
        </w:rPr>
        <w:t xml:space="preserve">received any communication from the DPP’s office. </w:t>
      </w:r>
    </w:p>
    <w:p w14:paraId="46F2DBDF" w14:textId="77777777" w:rsidR="006908EC" w:rsidRPr="00EF77E2" w:rsidRDefault="006908EC" w:rsidP="006908EC">
      <w:pPr>
        <w:ind w:left="0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Cou</w:t>
      </w:r>
      <w:r w:rsidRPr="00EF77E2">
        <w:rPr>
          <w:rFonts w:ascii="Tahoma" w:hAnsi="Tahoma" w:cs="Tahoma"/>
          <w:sz w:val="24"/>
          <w:szCs w:val="24"/>
        </w:rPr>
        <w:t xml:space="preserve">rt further adjourned the matter </w:t>
      </w:r>
      <w:r w:rsidRPr="00EF77E2">
        <w:rPr>
          <w:rFonts w:ascii="Tahoma" w:hAnsi="Tahoma" w:cs="Tahoma"/>
          <w:sz w:val="24"/>
          <w:szCs w:val="24"/>
        </w:rPr>
        <w:t>awaiting the DPP’s response on the same complaint. The m</w:t>
      </w:r>
      <w:r w:rsidRPr="00EF77E2">
        <w:rPr>
          <w:rFonts w:ascii="Tahoma" w:hAnsi="Tahoma" w:cs="Tahoma"/>
          <w:sz w:val="24"/>
          <w:szCs w:val="24"/>
        </w:rPr>
        <w:t xml:space="preserve">atter was adjourned to 31 July, </w:t>
      </w:r>
      <w:r w:rsidRPr="00EF77E2">
        <w:rPr>
          <w:rFonts w:ascii="Tahoma" w:hAnsi="Tahoma" w:cs="Tahoma"/>
          <w:sz w:val="24"/>
          <w:szCs w:val="24"/>
        </w:rPr>
        <w:t>2024 at 09:</w:t>
      </w:r>
      <w:r w:rsidRPr="00EF77E2">
        <w:rPr>
          <w:rFonts w:ascii="Tahoma" w:hAnsi="Tahoma" w:cs="Tahoma"/>
          <w:sz w:val="24"/>
          <w:szCs w:val="24"/>
        </w:rPr>
        <w:t>00 am.</w:t>
      </w:r>
    </w:p>
    <w:p w14:paraId="6DD75606" w14:textId="77777777" w:rsidR="006908EC" w:rsidRPr="00EF77E2" w:rsidRDefault="006908EC" w:rsidP="006908EC">
      <w:pPr>
        <w:pStyle w:val="ListParagraph"/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The legal advisor</w:t>
      </w:r>
      <w:r w:rsidRPr="00EF77E2">
        <w:rPr>
          <w:rFonts w:ascii="Tahoma" w:hAnsi="Tahoma" w:cs="Tahoma"/>
          <w:sz w:val="24"/>
          <w:szCs w:val="24"/>
        </w:rPr>
        <w:t>s</w:t>
      </w:r>
      <w:r w:rsidRPr="00EF77E2">
        <w:rPr>
          <w:rFonts w:ascii="Tahoma" w:hAnsi="Tahoma" w:cs="Tahoma"/>
          <w:sz w:val="24"/>
          <w:szCs w:val="24"/>
        </w:rPr>
        <w:t xml:space="preserve"> engaged in giving assignments to Stacey (the new legal Advisor on test</w:t>
      </w:r>
      <w:r w:rsidRPr="00EF77E2">
        <w:rPr>
          <w:rFonts w:ascii="Tahoma" w:hAnsi="Tahoma" w:cs="Tahoma"/>
          <w:sz w:val="24"/>
          <w:szCs w:val="24"/>
        </w:rPr>
        <w:t xml:space="preserve"> </w:t>
      </w:r>
      <w:r w:rsidRPr="00EF77E2">
        <w:rPr>
          <w:rFonts w:ascii="Tahoma" w:hAnsi="Tahoma" w:cs="Tahoma"/>
          <w:sz w:val="24"/>
          <w:szCs w:val="24"/>
        </w:rPr>
        <w:t>period.</w:t>
      </w:r>
    </w:p>
    <w:p w14:paraId="1FE29E66" w14:textId="77777777" w:rsidR="006908EC" w:rsidRPr="00EF77E2" w:rsidRDefault="006908EC" w:rsidP="006908EC">
      <w:pPr>
        <w:pStyle w:val="ListParagraph"/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The legal advisor</w:t>
      </w:r>
      <w:r w:rsidRPr="00EF77E2">
        <w:rPr>
          <w:rFonts w:ascii="Tahoma" w:hAnsi="Tahoma" w:cs="Tahoma"/>
          <w:sz w:val="24"/>
          <w:szCs w:val="24"/>
        </w:rPr>
        <w:t>s</w:t>
      </w:r>
      <w:r w:rsidRPr="00EF77E2">
        <w:rPr>
          <w:rFonts w:ascii="Tahoma" w:hAnsi="Tahoma" w:cs="Tahoma"/>
          <w:sz w:val="24"/>
          <w:szCs w:val="24"/>
        </w:rPr>
        <w:t xml:space="preserve"> attended investigation-training sessions prepared by Gaspard.</w:t>
      </w:r>
    </w:p>
    <w:p w14:paraId="7394452B" w14:textId="77777777" w:rsidR="006908EC" w:rsidRPr="00EF77E2" w:rsidRDefault="006908EC" w:rsidP="006908EC">
      <w:pPr>
        <w:pStyle w:val="ListParagraph"/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 xml:space="preserve">The legal advisor participated in building trust with </w:t>
      </w:r>
      <w:proofErr w:type="spellStart"/>
      <w:r w:rsidRPr="00EF77E2">
        <w:rPr>
          <w:rFonts w:ascii="Tahoma" w:hAnsi="Tahoma" w:cs="Tahoma"/>
          <w:sz w:val="24"/>
          <w:szCs w:val="24"/>
        </w:rPr>
        <w:t>Kabagambe</w:t>
      </w:r>
      <w:proofErr w:type="spellEnd"/>
      <w:r w:rsidRPr="00EF77E2">
        <w:rPr>
          <w:rFonts w:ascii="Tahoma" w:hAnsi="Tahoma" w:cs="Tahoma"/>
          <w:sz w:val="24"/>
          <w:szCs w:val="24"/>
        </w:rPr>
        <w:t xml:space="preserve"> Douglas the head of</w:t>
      </w:r>
      <w:r w:rsidRPr="00EF77E2">
        <w:rPr>
          <w:rFonts w:ascii="Tahoma" w:hAnsi="Tahoma" w:cs="Tahoma"/>
          <w:sz w:val="24"/>
          <w:szCs w:val="24"/>
        </w:rPr>
        <w:t xml:space="preserve"> </w:t>
      </w:r>
      <w:r w:rsidRPr="00EF77E2">
        <w:rPr>
          <w:rFonts w:ascii="Tahoma" w:hAnsi="Tahoma" w:cs="Tahoma"/>
          <w:sz w:val="24"/>
          <w:szCs w:val="24"/>
        </w:rPr>
        <w:t>URA intelligence.</w:t>
      </w:r>
    </w:p>
    <w:p w14:paraId="11DC0407" w14:textId="1A2E6FCB" w:rsidR="006908EC" w:rsidRPr="00EF77E2" w:rsidRDefault="006908EC" w:rsidP="006908EC">
      <w:pPr>
        <w:pStyle w:val="ListParagraph"/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 xml:space="preserve">The legal advisor </w:t>
      </w:r>
      <w:r w:rsidRPr="00EF77E2">
        <w:rPr>
          <w:rFonts w:ascii="Tahoma" w:hAnsi="Tahoma" w:cs="Tahoma"/>
          <w:sz w:val="24"/>
          <w:szCs w:val="24"/>
        </w:rPr>
        <w:t>participated in a successful operation that took place on</w:t>
      </w:r>
    </w:p>
    <w:p w14:paraId="6E416149" w14:textId="6E217836" w:rsidR="0071592D" w:rsidRDefault="00E13D03" w:rsidP="006908EC">
      <w:pPr>
        <w:ind w:left="0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 xml:space="preserve">           29</w:t>
      </w:r>
      <w:r w:rsidR="006908EC" w:rsidRPr="00EF77E2">
        <w:rPr>
          <w:rFonts w:ascii="Tahoma" w:hAnsi="Tahoma" w:cs="Tahoma"/>
          <w:sz w:val="24"/>
          <w:szCs w:val="24"/>
        </w:rPr>
        <w:t>th /June/24</w:t>
      </w:r>
    </w:p>
    <w:p w14:paraId="6F1F91B1" w14:textId="733D8BBA" w:rsidR="0083593E" w:rsidRDefault="0083593E" w:rsidP="0083593E">
      <w:pPr>
        <w:pStyle w:val="ListParagraph"/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legal advisor participated in the search for a potential operation places in preparation for the planned operation and search for souvenirs/international </w:t>
      </w:r>
      <w:proofErr w:type="gramStart"/>
      <w:r>
        <w:rPr>
          <w:rFonts w:ascii="Tahoma" w:hAnsi="Tahoma" w:cs="Tahoma"/>
          <w:sz w:val="24"/>
          <w:szCs w:val="24"/>
        </w:rPr>
        <w:t>signs .</w:t>
      </w:r>
      <w:proofErr w:type="gramEnd"/>
    </w:p>
    <w:p w14:paraId="428E090B" w14:textId="06561138" w:rsidR="0083593E" w:rsidRDefault="0083593E" w:rsidP="0083593E">
      <w:pPr>
        <w:pStyle w:val="ListParagraph"/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The legal advisor on test followed on cases at the wildlife case</w:t>
      </w:r>
      <w:r w:rsidR="006E3335">
        <w:rPr>
          <w:rFonts w:ascii="Tahoma" w:hAnsi="Tahoma" w:cs="Tahoma"/>
          <w:sz w:val="24"/>
          <w:szCs w:val="24"/>
        </w:rPr>
        <w:t xml:space="preserve"> with many adjourned and suspects remanded for illegal possession of wild life products ranging from ivory, pangolin scales and skins with some of the quoted </w:t>
      </w:r>
    </w:p>
    <w:p w14:paraId="5E9B4940" w14:textId="43BC7C5A" w:rsidR="006E3335" w:rsidRDefault="006E3335" w:rsidP="006E3335">
      <w:pPr>
        <w:pStyle w:val="ListParagraph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a)</w:t>
      </w:r>
      <w:proofErr w:type="gramEnd"/>
      <w:r>
        <w:rPr>
          <w:rFonts w:ascii="Tahoma" w:hAnsi="Tahoma" w:cs="Tahoma"/>
          <w:sz w:val="24"/>
          <w:szCs w:val="24"/>
        </w:rPr>
        <w:t xml:space="preserve">Uganda V </w:t>
      </w:r>
      <w:proofErr w:type="spellStart"/>
      <w:r>
        <w:rPr>
          <w:rFonts w:ascii="Tahoma" w:hAnsi="Tahoma" w:cs="Tahoma"/>
          <w:sz w:val="24"/>
          <w:szCs w:val="24"/>
        </w:rPr>
        <w:t>Olegmungu</w:t>
      </w:r>
      <w:proofErr w:type="spellEnd"/>
      <w:r>
        <w:rPr>
          <w:rFonts w:ascii="Tahoma" w:hAnsi="Tahoma" w:cs="Tahoma"/>
          <w:sz w:val="24"/>
          <w:szCs w:val="24"/>
        </w:rPr>
        <w:t xml:space="preserve"> Walter, </w:t>
      </w:r>
    </w:p>
    <w:p w14:paraId="2EDF3336" w14:textId="3856040D" w:rsidR="006E3335" w:rsidRDefault="006E3335" w:rsidP="006E3335">
      <w:pPr>
        <w:pStyle w:val="ListParagraph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b) Uganda Vs </w:t>
      </w:r>
      <w:proofErr w:type="spellStart"/>
      <w:r>
        <w:rPr>
          <w:rFonts w:ascii="Tahoma" w:hAnsi="Tahoma" w:cs="Tahoma"/>
          <w:sz w:val="24"/>
          <w:szCs w:val="24"/>
        </w:rPr>
        <w:t>Yasin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Jerwa</w:t>
      </w:r>
      <w:proofErr w:type="spellEnd"/>
      <w:r>
        <w:rPr>
          <w:rFonts w:ascii="Tahoma" w:hAnsi="Tahoma" w:cs="Tahoma"/>
          <w:sz w:val="24"/>
          <w:szCs w:val="24"/>
        </w:rPr>
        <w:t xml:space="preserve"> (UPDF soldier) </w:t>
      </w:r>
    </w:p>
    <w:p w14:paraId="30FB6B74" w14:textId="77777777" w:rsidR="006E3335" w:rsidRPr="0083593E" w:rsidRDefault="006E3335" w:rsidP="006E3335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41231F" w:rsidRPr="00EF77E2" w14:paraId="1F11E085" w14:textId="7CC49BAA" w:rsidTr="006C094A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46E3F6E" w14:textId="10222E5B" w:rsidR="0041231F" w:rsidRPr="00EF77E2" w:rsidRDefault="0041231F" w:rsidP="00EB07E7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41231F" w:rsidRPr="00EF77E2" w14:paraId="05C70CDD" w14:textId="77777777" w:rsidTr="006C094A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1A68D91A" w14:textId="4CD4F542" w:rsidR="0041231F" w:rsidRPr="00EF77E2" w:rsidRDefault="0041231F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435D6C6C" w14:textId="20D1BA66" w:rsidR="0041231F" w:rsidRPr="00EF77E2" w:rsidRDefault="0041231F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72154AFD" w14:textId="28E8913B" w:rsidR="0041231F" w:rsidRPr="00EF77E2" w:rsidRDefault="0041231F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35EAD15C" w14:textId="7D18446B" w:rsidR="0041231F" w:rsidRPr="00EF77E2" w:rsidRDefault="0041231F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0C6E7D3C" w14:textId="5B2A8CE2" w:rsidR="0041231F" w:rsidRPr="00EF77E2" w:rsidRDefault="0041231F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41231F" w:rsidRPr="00EF77E2" w14:paraId="125801CD" w14:textId="77777777" w:rsidTr="006C094A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1B1DC8D1" w14:textId="64200BF0" w:rsidR="0041231F" w:rsidRPr="00EF77E2" w:rsidRDefault="0041231F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29D75D0E" w14:textId="4D5F456F" w:rsidR="0041231F" w:rsidRPr="00EF77E2" w:rsidRDefault="0041231F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4619A2F9" w14:textId="77777777" w:rsidR="0041231F" w:rsidRPr="00EF77E2" w:rsidRDefault="0041231F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0591BBB6" w14:textId="77777777" w:rsidR="0041231F" w:rsidRPr="00EF77E2" w:rsidRDefault="0041231F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42DAF050" w14:textId="77777777" w:rsidR="0041231F" w:rsidRPr="00EF77E2" w:rsidRDefault="0041231F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B8CCE4" w:themeFill="accent1" w:themeFillTint="66"/>
          </w:tcPr>
          <w:p w14:paraId="5129FEF5" w14:textId="77777777" w:rsidR="0041231F" w:rsidRPr="00EF77E2" w:rsidRDefault="0041231F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41231F" w:rsidRPr="00EF77E2" w14:paraId="292EB907" w14:textId="71ABFA12" w:rsidTr="0057014B">
        <w:trPr>
          <w:trHeight w:val="197"/>
        </w:trPr>
        <w:tc>
          <w:tcPr>
            <w:tcW w:w="1535" w:type="dxa"/>
            <w:vAlign w:val="center"/>
          </w:tcPr>
          <w:p w14:paraId="12F9E8B3" w14:textId="4A607756" w:rsidR="0041231F" w:rsidRPr="00EF77E2" w:rsidRDefault="00F102D1" w:rsidP="00F102D1">
            <w:pPr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 w:rsidR="003D017D"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353" w:type="dxa"/>
            <w:vAlign w:val="center"/>
          </w:tcPr>
          <w:p w14:paraId="0BDF23F7" w14:textId="2E02679E" w:rsidR="0041231F" w:rsidRPr="00EF77E2" w:rsidRDefault="00A839C9" w:rsidP="00F102D1">
            <w:pPr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0A735F73" w14:textId="5D7C712D" w:rsidR="00644B9A" w:rsidRPr="00EF77E2" w:rsidRDefault="00F102D1" w:rsidP="00F102D1">
            <w:pPr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9" w:type="dxa"/>
            <w:vAlign w:val="center"/>
          </w:tcPr>
          <w:p w14:paraId="08E61081" w14:textId="2D3821FB" w:rsidR="0041231F" w:rsidRPr="00EF77E2" w:rsidRDefault="00F102D1" w:rsidP="00F102D1">
            <w:pPr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 w:rsidR="003D017D"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649" w:type="dxa"/>
            <w:vAlign w:val="center"/>
          </w:tcPr>
          <w:p w14:paraId="484144D3" w14:textId="0A0EA0C5" w:rsidR="0041231F" w:rsidRPr="00EF77E2" w:rsidRDefault="00F102D1" w:rsidP="00F102D1">
            <w:pPr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 w:rsidR="003D017D"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435" w:type="dxa"/>
          </w:tcPr>
          <w:p w14:paraId="6FF11D3A" w14:textId="0466319D" w:rsidR="005434D2" w:rsidRPr="00EF77E2" w:rsidRDefault="00F102D1" w:rsidP="00F102D1">
            <w:pPr>
              <w:ind w:left="0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33614639" w14:textId="5272E5B6" w:rsidR="00960AE0" w:rsidRPr="00EF77E2" w:rsidRDefault="00960AE0" w:rsidP="00E61B5D">
      <w:pPr>
        <w:ind w:left="0"/>
        <w:jc w:val="both"/>
        <w:rPr>
          <w:rFonts w:ascii="Tahoma" w:hAnsi="Tahoma" w:cs="Tahoma"/>
          <w:sz w:val="24"/>
          <w:szCs w:val="24"/>
        </w:rPr>
      </w:pPr>
    </w:p>
    <w:p w14:paraId="7881589A" w14:textId="49D1747B" w:rsidR="00D11CA8" w:rsidRPr="00EF77E2" w:rsidRDefault="002E37E0" w:rsidP="00E61B5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MEDIA</w:t>
      </w:r>
    </w:p>
    <w:p w14:paraId="46166EA7" w14:textId="48A690D6" w:rsidR="00BA3034" w:rsidRPr="00EF77E2" w:rsidRDefault="00E9661C" w:rsidP="00AC2C60">
      <w:pPr>
        <w:pStyle w:val="ListParagraph"/>
        <w:ind w:left="345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Department has not been operational.</w:t>
      </w:r>
    </w:p>
    <w:p w14:paraId="2C8774E5" w14:textId="2EC2D9A7" w:rsidR="004D16A5" w:rsidRPr="004D16A5" w:rsidRDefault="004D16A5" w:rsidP="004D16A5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</w:rPr>
      </w:pPr>
      <w:proofErr w:type="gramStart"/>
      <w:r w:rsidRPr="004D16A5">
        <w:rPr>
          <w:rFonts w:ascii="Tahoma" w:eastAsia="Times New Roman" w:hAnsi="Tahoma" w:cs="Tahoma"/>
          <w:color w:val="1D2228"/>
          <w:sz w:val="24"/>
          <w:szCs w:val="24"/>
          <w:lang w:val="en-GB"/>
        </w:rPr>
        <w:t>he</w:t>
      </w:r>
      <w:proofErr w:type="gramEnd"/>
      <w:r w:rsidRPr="004D16A5">
        <w:rPr>
          <w:rFonts w:ascii="Tahoma" w:eastAsia="Times New Roman" w:hAnsi="Tahoma" w:cs="Tahoma"/>
          <w:color w:val="1D2228"/>
          <w:sz w:val="24"/>
          <w:szCs w:val="24"/>
          <w:lang w:val="en-GB"/>
        </w:rPr>
        <w:t xml:space="preserve"> project is moving offices for appropriate space and security. </w:t>
      </w:r>
    </w:p>
    <w:p w14:paraId="27C114D5" w14:textId="77777777" w:rsidR="00994925" w:rsidRPr="00EF77E2" w:rsidRDefault="00994925" w:rsidP="00E61B5D">
      <w:pPr>
        <w:pStyle w:val="ListParagraph"/>
        <w:ind w:left="345"/>
        <w:jc w:val="both"/>
        <w:rPr>
          <w:rFonts w:ascii="Tahoma" w:hAnsi="Tahoma" w:cs="Tahoma"/>
          <w:sz w:val="24"/>
          <w:szCs w:val="24"/>
        </w:rPr>
      </w:pPr>
    </w:p>
    <w:p w14:paraId="5F89F407" w14:textId="77777777" w:rsidR="00F102D1" w:rsidRPr="00EF77E2" w:rsidRDefault="00E9661C" w:rsidP="00E61B5D">
      <w:pPr>
        <w:tabs>
          <w:tab w:val="left" w:pos="3825"/>
        </w:tabs>
        <w:ind w:left="0"/>
        <w:jc w:val="both"/>
        <w:rPr>
          <w:rFonts w:ascii="Tahoma" w:hAnsi="Tahoma" w:cs="Tahoma"/>
          <w:b/>
          <w:sz w:val="24"/>
          <w:szCs w:val="24"/>
          <w:lang w:val="en-GB"/>
        </w:rPr>
      </w:pPr>
      <w:proofErr w:type="gramStart"/>
      <w:r w:rsidRPr="00EF77E2">
        <w:rPr>
          <w:rFonts w:ascii="Tahoma" w:hAnsi="Tahoma" w:cs="Tahoma"/>
          <w:b/>
          <w:sz w:val="24"/>
          <w:szCs w:val="24"/>
          <w:lang w:val="en-GB"/>
        </w:rPr>
        <w:t>6</w:t>
      </w:r>
      <w:r w:rsidR="00932764" w:rsidRPr="00EF77E2">
        <w:rPr>
          <w:rFonts w:ascii="Tahoma" w:hAnsi="Tahoma" w:cs="Tahoma"/>
          <w:b/>
          <w:sz w:val="24"/>
          <w:szCs w:val="24"/>
          <w:lang w:val="en-GB"/>
        </w:rPr>
        <w:t>.</w:t>
      </w:r>
      <w:r w:rsidR="00DE7A30" w:rsidRPr="00EF77E2">
        <w:rPr>
          <w:rFonts w:ascii="Tahoma" w:hAnsi="Tahoma" w:cs="Tahoma"/>
          <w:b/>
          <w:sz w:val="24"/>
          <w:szCs w:val="24"/>
          <w:lang w:val="en-GB"/>
        </w:rPr>
        <w:t>MANAGEMENT</w:t>
      </w:r>
      <w:proofErr w:type="gramEnd"/>
    </w:p>
    <w:p w14:paraId="606B620D" w14:textId="4A639FE3" w:rsidR="002578F3" w:rsidRPr="00EF77E2" w:rsidRDefault="001E107C" w:rsidP="00E61B5D">
      <w:pPr>
        <w:tabs>
          <w:tab w:val="left" w:pos="3825"/>
        </w:tabs>
        <w:ind w:left="0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EF77E2">
        <w:rPr>
          <w:rFonts w:ascii="Tahoma" w:hAnsi="Tahoma" w:cs="Tahoma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EF77E2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EF77E2" w:rsidRDefault="0080067B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EF77E2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EF77E2" w:rsidRDefault="0080067B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2D506EFD" w:rsidR="0080067B" w:rsidRPr="00EF77E2" w:rsidRDefault="0023080F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EF77E2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EF77E2" w:rsidRDefault="0080067B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11D58ABF" w:rsidR="0080067B" w:rsidRPr="00EF77E2" w:rsidRDefault="003D017D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EF77E2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EF77E2" w:rsidRDefault="0080067B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EF77E2" w:rsidRDefault="002635B9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EF77E2" w:rsidRDefault="0080067B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EF77E2" w:rsidRDefault="00B143BD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EF77E2" w:rsidRDefault="0080067B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072A5CC6" w:rsidR="0080067B" w:rsidRPr="00EF77E2" w:rsidRDefault="00281967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EF77E2" w:rsidRDefault="0080067B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08A19DB3" w:rsidR="0080067B" w:rsidRPr="00EF77E2" w:rsidRDefault="0023080F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EF77E2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EF77E2" w:rsidRDefault="0080067B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EF77E2" w:rsidRDefault="003F7E34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70640BE1" w14:textId="77777777" w:rsidR="00F102D1" w:rsidRPr="00EF77E2" w:rsidRDefault="00F102D1" w:rsidP="00F102D1">
      <w:pPr>
        <w:pStyle w:val="ListParagraph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5C3CB780" w14:textId="51F12642" w:rsidR="003D017D" w:rsidRPr="002479FE" w:rsidRDefault="006E3335" w:rsidP="002479FE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en-GB"/>
        </w:rPr>
      </w:pPr>
      <w:r w:rsidRPr="00EF77E2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The project was pleased to host the </w:t>
      </w:r>
      <w:r w:rsidRPr="004D16A5">
        <w:rPr>
          <w:rFonts w:ascii="Tahoma" w:eastAsia="Times New Roman" w:hAnsi="Tahoma" w:cs="Tahoma"/>
          <w:color w:val="000000" w:themeColor="text1"/>
          <w:sz w:val="24"/>
          <w:szCs w:val="24"/>
        </w:rPr>
        <w:t>Coordinator of EAGLE Cote d'Iv</w:t>
      </w:r>
      <w:r w:rsidRPr="00EF77E2">
        <w:rPr>
          <w:rFonts w:ascii="Tahoma" w:eastAsia="Times New Roman" w:hAnsi="Tahoma" w:cs="Tahoma"/>
          <w:color w:val="000000" w:themeColor="text1"/>
          <w:sz w:val="24"/>
          <w:szCs w:val="24"/>
        </w:rPr>
        <w:t>oire, Gaspar</w:t>
      </w:r>
      <w:r>
        <w:rPr>
          <w:rFonts w:ascii="Tahoma" w:eastAsia="Times New Roman" w:hAnsi="Tahoma" w:cs="Tahoma"/>
          <w:color w:val="000000" w:themeColor="text1"/>
          <w:sz w:val="24"/>
          <w:szCs w:val="24"/>
        </w:rPr>
        <w:t>d Julien-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</w:rPr>
        <w:t>Laferriere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</w:t>
      </w:r>
      <w:r w:rsidRPr="00EF77E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and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</w:rPr>
        <w:t>Rens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</w:rPr>
        <w:t>Ilgen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</w:t>
      </w:r>
      <w:r w:rsidRPr="004D16A5">
        <w:rPr>
          <w:rFonts w:ascii="Tahoma" w:eastAsia="Times New Roman" w:hAnsi="Tahoma" w:cs="Tahoma"/>
          <w:color w:val="000000" w:themeColor="text1"/>
          <w:sz w:val="24"/>
          <w:szCs w:val="24"/>
        </w:rPr>
        <w:t>former Coordinator</w:t>
      </w:r>
      <w:r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for 2 weeks and</w:t>
      </w:r>
      <w:r w:rsidRPr="004D16A5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provided support to get the project to action and also support ongoing investigations</w:t>
      </w:r>
    </w:p>
    <w:p w14:paraId="54EEA266" w14:textId="4618E338" w:rsidR="003D017D" w:rsidRPr="00EF77E2" w:rsidRDefault="002479FE" w:rsidP="00E61B5D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O</w:t>
      </w:r>
      <w:r w:rsidR="006C2938" w:rsidRPr="00EF77E2">
        <w:rPr>
          <w:rFonts w:ascii="Tahoma" w:hAnsi="Tahoma" w:cs="Tahoma"/>
          <w:sz w:val="24"/>
          <w:szCs w:val="24"/>
          <w:lang w:val="en-GB"/>
        </w:rPr>
        <w:t>rientation for the legal advisor</w:t>
      </w:r>
      <w:r>
        <w:rPr>
          <w:rFonts w:ascii="Tahoma" w:hAnsi="Tahoma" w:cs="Tahoma"/>
          <w:sz w:val="24"/>
          <w:szCs w:val="24"/>
          <w:lang w:val="en-GB"/>
        </w:rPr>
        <w:t xml:space="preserve"> and investigators</w:t>
      </w:r>
      <w:r w:rsidR="006C2938" w:rsidRPr="00EF77E2">
        <w:rPr>
          <w:rFonts w:ascii="Tahoma" w:hAnsi="Tahoma" w:cs="Tahoma"/>
          <w:sz w:val="24"/>
          <w:szCs w:val="24"/>
          <w:lang w:val="en-GB"/>
        </w:rPr>
        <w:t xml:space="preserve"> on test with a focus on reporting lines, communication, the projects core values, project expectations, working hours and days, office rules and procedures among others were addressed.</w:t>
      </w:r>
    </w:p>
    <w:p w14:paraId="7B26F171" w14:textId="5E7FA4FD" w:rsidR="00431093" w:rsidRPr="00EF77E2" w:rsidRDefault="002479FE" w:rsidP="00E61B5D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May</w:t>
      </w:r>
      <w:r w:rsidR="00ED67FE" w:rsidRPr="00EF77E2">
        <w:rPr>
          <w:rFonts w:ascii="Tahoma" w:hAnsi="Tahoma" w:cs="Tahoma"/>
          <w:sz w:val="24"/>
          <w:szCs w:val="24"/>
          <w:lang w:val="en-GB"/>
        </w:rPr>
        <w:t xml:space="preserve"> ICS investigations</w:t>
      </w:r>
      <w:r w:rsidR="0073457B" w:rsidRPr="00EF77E2">
        <w:rPr>
          <w:rFonts w:ascii="Tahoma" w:hAnsi="Tahoma" w:cs="Tahoma"/>
          <w:sz w:val="24"/>
          <w:szCs w:val="24"/>
          <w:lang w:val="en-GB"/>
        </w:rPr>
        <w:t xml:space="preserve"> and legal,</w:t>
      </w:r>
      <w:r w:rsidR="00431093" w:rsidRPr="00EF77E2">
        <w:rPr>
          <w:rFonts w:ascii="Tahoma" w:hAnsi="Tahoma" w:cs="Tahoma"/>
          <w:sz w:val="24"/>
          <w:szCs w:val="24"/>
          <w:lang w:val="en-GB"/>
        </w:rPr>
        <w:t xml:space="preserve"> and Field Investigation reports</w:t>
      </w:r>
      <w:r w:rsidR="00ED67FE" w:rsidRPr="00EF77E2">
        <w:rPr>
          <w:rFonts w:ascii="Tahoma" w:hAnsi="Tahoma" w:cs="Tahoma"/>
          <w:sz w:val="24"/>
          <w:szCs w:val="24"/>
          <w:lang w:val="en-GB"/>
        </w:rPr>
        <w:t xml:space="preserve"> </w:t>
      </w:r>
      <w:r w:rsidR="00431093" w:rsidRPr="00EF77E2">
        <w:rPr>
          <w:rFonts w:ascii="Tahoma" w:hAnsi="Tahoma" w:cs="Tahoma"/>
          <w:sz w:val="24"/>
          <w:szCs w:val="24"/>
          <w:lang w:val="en-GB"/>
        </w:rPr>
        <w:t>were</w:t>
      </w:r>
      <w:r w:rsidR="00ED67FE" w:rsidRPr="00EF77E2">
        <w:rPr>
          <w:rFonts w:ascii="Tahoma" w:hAnsi="Tahoma" w:cs="Tahoma"/>
          <w:sz w:val="24"/>
          <w:szCs w:val="24"/>
          <w:lang w:val="en-GB"/>
        </w:rPr>
        <w:t xml:space="preserve"> compiled and submitted to CCU.</w:t>
      </w:r>
    </w:p>
    <w:p w14:paraId="175737BE" w14:textId="3B130F9D" w:rsidR="00FE4656" w:rsidRPr="00EF77E2" w:rsidRDefault="00FE4656" w:rsidP="00E61B5D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en-GB"/>
        </w:rPr>
      </w:pPr>
      <w:r w:rsidRPr="00EF77E2">
        <w:rPr>
          <w:rFonts w:ascii="Tahoma" w:hAnsi="Tahoma" w:cs="Tahoma"/>
          <w:sz w:val="24"/>
          <w:szCs w:val="24"/>
          <w:lang w:val="en-GB"/>
        </w:rPr>
        <w:t>The team compiled the 3</w:t>
      </w:r>
      <w:r w:rsidR="002479FE">
        <w:rPr>
          <w:rFonts w:ascii="Tahoma" w:hAnsi="Tahoma" w:cs="Tahoma"/>
          <w:sz w:val="24"/>
          <w:szCs w:val="24"/>
          <w:lang w:val="en-GB"/>
        </w:rPr>
        <w:t>docs for the operation on 29</w:t>
      </w:r>
      <w:r w:rsidR="002479FE" w:rsidRPr="002479FE">
        <w:rPr>
          <w:rFonts w:ascii="Tahoma" w:hAnsi="Tahoma" w:cs="Tahoma"/>
          <w:sz w:val="24"/>
          <w:szCs w:val="24"/>
          <w:vertAlign w:val="superscript"/>
          <w:lang w:val="en-GB"/>
        </w:rPr>
        <w:t>t</w:t>
      </w:r>
      <w:r w:rsidR="002479FE">
        <w:rPr>
          <w:rFonts w:ascii="Tahoma" w:hAnsi="Tahoma" w:cs="Tahoma"/>
          <w:sz w:val="24"/>
          <w:szCs w:val="24"/>
          <w:vertAlign w:val="superscript"/>
          <w:lang w:val="en-GB"/>
        </w:rPr>
        <w:t xml:space="preserve">h </w:t>
      </w:r>
      <w:r w:rsidR="002479FE">
        <w:rPr>
          <w:rFonts w:ascii="Tahoma" w:hAnsi="Tahoma" w:cs="Tahoma"/>
          <w:sz w:val="24"/>
          <w:szCs w:val="24"/>
          <w:lang w:val="en-GB"/>
        </w:rPr>
        <w:t>June 24, s</w:t>
      </w:r>
      <w:r w:rsidR="00B3324D" w:rsidRPr="00EF77E2">
        <w:rPr>
          <w:rFonts w:ascii="Tahoma" w:hAnsi="Tahoma" w:cs="Tahoma"/>
          <w:sz w:val="24"/>
          <w:szCs w:val="24"/>
          <w:lang w:val="en-GB"/>
        </w:rPr>
        <w:t xml:space="preserve">everal meetings with Douglas </w:t>
      </w:r>
      <w:proofErr w:type="spellStart"/>
      <w:r w:rsidR="00B3324D" w:rsidRPr="00EF77E2">
        <w:rPr>
          <w:rFonts w:ascii="Tahoma" w:hAnsi="Tahoma" w:cs="Tahoma"/>
          <w:sz w:val="24"/>
          <w:szCs w:val="24"/>
          <w:lang w:val="en-GB"/>
        </w:rPr>
        <w:t>Kabagambe</w:t>
      </w:r>
      <w:proofErr w:type="spellEnd"/>
      <w:r w:rsidR="00B3324D" w:rsidRPr="00EF77E2">
        <w:rPr>
          <w:rFonts w:ascii="Tahoma" w:hAnsi="Tahoma" w:cs="Tahoma"/>
          <w:sz w:val="24"/>
          <w:szCs w:val="24"/>
          <w:lang w:val="en-GB"/>
        </w:rPr>
        <w:t xml:space="preserve"> (URA</w:t>
      </w:r>
      <w:r w:rsidR="008B5D5F">
        <w:rPr>
          <w:rFonts w:ascii="Tahoma" w:hAnsi="Tahoma" w:cs="Tahoma"/>
          <w:sz w:val="24"/>
          <w:szCs w:val="24"/>
          <w:lang w:val="en-GB"/>
        </w:rPr>
        <w:t>-Head Intelligence</w:t>
      </w:r>
      <w:r w:rsidR="00B3324D" w:rsidRPr="00EF77E2">
        <w:rPr>
          <w:rFonts w:ascii="Tahoma" w:hAnsi="Tahoma" w:cs="Tahoma"/>
          <w:sz w:val="24"/>
          <w:szCs w:val="24"/>
          <w:lang w:val="en-GB"/>
        </w:rPr>
        <w:t>) were held to aid the operation</w:t>
      </w:r>
      <w:r w:rsidR="008B5D5F">
        <w:rPr>
          <w:rFonts w:ascii="Tahoma" w:hAnsi="Tahoma" w:cs="Tahoma"/>
          <w:sz w:val="24"/>
          <w:szCs w:val="24"/>
          <w:lang w:val="en-GB"/>
        </w:rPr>
        <w:t xml:space="preserve"> process</w:t>
      </w:r>
      <w:r w:rsidR="00B3324D" w:rsidRPr="00EF77E2">
        <w:rPr>
          <w:rFonts w:ascii="Tahoma" w:hAnsi="Tahoma" w:cs="Tahoma"/>
          <w:sz w:val="24"/>
          <w:szCs w:val="24"/>
          <w:lang w:val="en-GB"/>
        </w:rPr>
        <w:t>.</w:t>
      </w:r>
    </w:p>
    <w:p w14:paraId="7085AE74" w14:textId="45BF6E27" w:rsidR="00765CAC" w:rsidRPr="00EF77E2" w:rsidRDefault="00765CAC" w:rsidP="00E61B5D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en-GB"/>
        </w:rPr>
      </w:pPr>
      <w:r w:rsidRPr="00EF77E2">
        <w:rPr>
          <w:rFonts w:ascii="Tahoma" w:hAnsi="Tahoma" w:cs="Tahoma"/>
          <w:sz w:val="24"/>
          <w:szCs w:val="24"/>
          <w:lang w:val="en-GB"/>
        </w:rPr>
        <w:t>The projects mandatory</w:t>
      </w:r>
      <w:r w:rsidR="0073457B" w:rsidRPr="00EF77E2">
        <w:rPr>
          <w:rFonts w:ascii="Tahoma" w:hAnsi="Tahoma" w:cs="Tahoma"/>
          <w:sz w:val="24"/>
          <w:szCs w:val="24"/>
          <w:lang w:val="en-GB"/>
        </w:rPr>
        <w:t xml:space="preserve"> </w:t>
      </w:r>
      <w:r w:rsidR="007C51F4" w:rsidRPr="00EF77E2">
        <w:rPr>
          <w:rFonts w:ascii="Tahoma" w:hAnsi="Tahoma" w:cs="Tahoma"/>
          <w:sz w:val="24"/>
          <w:szCs w:val="24"/>
          <w:lang w:val="en-GB"/>
        </w:rPr>
        <w:t>financial</w:t>
      </w:r>
      <w:r w:rsidRPr="00EF77E2">
        <w:rPr>
          <w:rFonts w:ascii="Tahoma" w:hAnsi="Tahoma" w:cs="Tahoma"/>
          <w:sz w:val="24"/>
          <w:szCs w:val="24"/>
          <w:lang w:val="en-GB"/>
        </w:rPr>
        <w:t xml:space="preserve"> monthly </w:t>
      </w:r>
      <w:r w:rsidR="00BA51E1" w:rsidRPr="00EF77E2">
        <w:rPr>
          <w:rFonts w:ascii="Tahoma" w:hAnsi="Tahoma" w:cs="Tahoma"/>
          <w:sz w:val="24"/>
          <w:szCs w:val="24"/>
          <w:lang w:val="en-GB"/>
        </w:rPr>
        <w:t>reports</w:t>
      </w:r>
      <w:r w:rsidR="00644978" w:rsidRPr="00EF77E2">
        <w:rPr>
          <w:rFonts w:ascii="Tahoma" w:hAnsi="Tahoma" w:cs="Tahoma"/>
          <w:sz w:val="24"/>
          <w:szCs w:val="24"/>
          <w:lang w:val="en-GB"/>
        </w:rPr>
        <w:t xml:space="preserve"> </w:t>
      </w:r>
      <w:r w:rsidR="003E1930" w:rsidRPr="00EF77E2">
        <w:rPr>
          <w:rFonts w:ascii="Tahoma" w:hAnsi="Tahoma" w:cs="Tahoma"/>
          <w:sz w:val="24"/>
          <w:szCs w:val="24"/>
          <w:lang w:val="en-GB"/>
        </w:rPr>
        <w:t>were submitted</w:t>
      </w:r>
      <w:r w:rsidR="00ED71B4" w:rsidRPr="00EF77E2">
        <w:rPr>
          <w:rFonts w:ascii="Tahoma" w:hAnsi="Tahoma" w:cs="Tahoma"/>
          <w:sz w:val="24"/>
          <w:szCs w:val="24"/>
          <w:lang w:val="en-GB"/>
        </w:rPr>
        <w:t xml:space="preserve"> to the respective</w:t>
      </w:r>
      <w:r w:rsidR="00FD0032" w:rsidRPr="00EF77E2">
        <w:rPr>
          <w:rFonts w:ascii="Tahoma" w:hAnsi="Tahoma" w:cs="Tahoma"/>
          <w:sz w:val="24"/>
          <w:szCs w:val="24"/>
          <w:lang w:val="en-GB"/>
        </w:rPr>
        <w:t xml:space="preserve"> offices.</w:t>
      </w:r>
    </w:p>
    <w:p w14:paraId="05F91102" w14:textId="615C58AD" w:rsidR="00B3324D" w:rsidRPr="00EF77E2" w:rsidRDefault="008B5D5F" w:rsidP="00E61B5D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Several c</w:t>
      </w:r>
      <w:r w:rsidR="007F3094" w:rsidRPr="00EF77E2">
        <w:rPr>
          <w:rFonts w:ascii="Tahoma" w:hAnsi="Tahoma" w:cs="Tahoma"/>
          <w:sz w:val="24"/>
          <w:szCs w:val="24"/>
          <w:lang w:val="en-GB"/>
        </w:rPr>
        <w:t>andidates</w:t>
      </w:r>
      <w:r>
        <w:rPr>
          <w:rFonts w:ascii="Tahoma" w:hAnsi="Tahoma" w:cs="Tahoma"/>
          <w:sz w:val="24"/>
          <w:szCs w:val="24"/>
          <w:lang w:val="en-GB"/>
        </w:rPr>
        <w:t xml:space="preserve"> for investigations, investigative journalism and the legal advisory role</w:t>
      </w:r>
      <w:r w:rsidR="007F3094" w:rsidRPr="00EF77E2">
        <w:rPr>
          <w:rFonts w:ascii="Tahoma" w:hAnsi="Tahoma" w:cs="Tahoma"/>
          <w:sz w:val="24"/>
          <w:szCs w:val="24"/>
          <w:lang w:val="en-GB"/>
        </w:rPr>
        <w:t xml:space="preserve"> where interviewed.</w:t>
      </w:r>
      <w:r>
        <w:rPr>
          <w:rFonts w:ascii="Tahoma" w:hAnsi="Tahoma" w:cs="Tahoma"/>
          <w:sz w:val="24"/>
          <w:szCs w:val="24"/>
          <w:lang w:val="en-GB"/>
        </w:rPr>
        <w:t xml:space="preserve"> Candidates started their test period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mid June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and others opted out at their own discretion.</w:t>
      </w:r>
    </w:p>
    <w:p w14:paraId="3D671666" w14:textId="7068FD59" w:rsidR="007F3094" w:rsidRDefault="007F3094" w:rsidP="00E61B5D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en-GB"/>
        </w:rPr>
      </w:pPr>
      <w:r w:rsidRPr="00EF77E2">
        <w:rPr>
          <w:rFonts w:ascii="Tahoma" w:hAnsi="Tahoma" w:cs="Tahoma"/>
          <w:sz w:val="24"/>
          <w:szCs w:val="24"/>
          <w:lang w:val="en-GB"/>
        </w:rPr>
        <w:t xml:space="preserve">The Assistant coordinator </w:t>
      </w:r>
      <w:r w:rsidR="00F65FF4">
        <w:rPr>
          <w:rFonts w:ascii="Tahoma" w:hAnsi="Tahoma" w:cs="Tahoma"/>
          <w:sz w:val="24"/>
          <w:szCs w:val="24"/>
          <w:lang w:val="en-GB"/>
        </w:rPr>
        <w:t xml:space="preserve">followed up on the NSSF employer porta whose access had been denied but later activated upon </w:t>
      </w:r>
      <w:proofErr w:type="spellStart"/>
      <w:r w:rsidR="00F65FF4">
        <w:rPr>
          <w:rFonts w:ascii="Tahoma" w:hAnsi="Tahoma" w:cs="Tahoma"/>
          <w:sz w:val="24"/>
          <w:szCs w:val="24"/>
          <w:lang w:val="en-GB"/>
        </w:rPr>
        <w:t>followup</w:t>
      </w:r>
      <w:proofErr w:type="spellEnd"/>
      <w:r w:rsidR="00F65FF4">
        <w:rPr>
          <w:rFonts w:ascii="Tahoma" w:hAnsi="Tahoma" w:cs="Tahoma"/>
          <w:sz w:val="24"/>
          <w:szCs w:val="24"/>
          <w:lang w:val="en-GB"/>
        </w:rPr>
        <w:t>, reasons for blockage could not be ascertained.</w:t>
      </w:r>
    </w:p>
    <w:p w14:paraId="06CC2F5B" w14:textId="3D3A3D81" w:rsidR="00F65FF4" w:rsidRPr="00EF77E2" w:rsidRDefault="00F65FF4" w:rsidP="00E61B5D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The Assistant coordinator followed up on the amount debited on the projects USD account  without prior notice, the project will still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followup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on the matter and with the possibility of suing the bank.</w:t>
      </w:r>
    </w:p>
    <w:p w14:paraId="09A4B4DB" w14:textId="12F2E700" w:rsidR="00DF45ED" w:rsidRDefault="006908D4" w:rsidP="00E61B5D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The team held a family meal on 17</w:t>
      </w:r>
      <w:r w:rsidRPr="006908D4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sz w:val="24"/>
          <w:szCs w:val="24"/>
          <w:lang w:val="en-GB"/>
        </w:rPr>
        <w:t xml:space="preserve"> June with the hosted team leaders, it’s an </w:t>
      </w:r>
      <w:proofErr w:type="gramStart"/>
      <w:r>
        <w:rPr>
          <w:rFonts w:ascii="Tahoma" w:hAnsi="Tahoma" w:cs="Tahoma"/>
          <w:sz w:val="24"/>
          <w:szCs w:val="24"/>
          <w:lang w:val="en-GB"/>
        </w:rPr>
        <w:t>inclusive  social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activity that builds the teams social capacity.</w:t>
      </w:r>
    </w:p>
    <w:p w14:paraId="551FD364" w14:textId="77777777" w:rsidR="00D23155" w:rsidRDefault="00D23155" w:rsidP="00D23155">
      <w:pPr>
        <w:ind w:left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44A33B9E" w14:textId="77777777" w:rsidR="00D23155" w:rsidRDefault="00D23155" w:rsidP="00D23155">
      <w:pPr>
        <w:ind w:left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45330140" w14:textId="77777777" w:rsidR="00D23155" w:rsidRDefault="00D23155" w:rsidP="00D23155">
      <w:pPr>
        <w:ind w:left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50C3E0D2" w14:textId="77777777" w:rsidR="00D23155" w:rsidRPr="00D23155" w:rsidRDefault="00D23155" w:rsidP="00D23155">
      <w:pPr>
        <w:ind w:left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61D044A6" w14:textId="77777777" w:rsidR="00C5065A" w:rsidRPr="00EF77E2" w:rsidRDefault="00C5065A" w:rsidP="00C5065A">
      <w:pPr>
        <w:pStyle w:val="ListParagraph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6DDC6B8D" w14:textId="0A8602AE" w:rsidR="00794F28" w:rsidRPr="00EF77E2" w:rsidRDefault="002E37E0" w:rsidP="0049758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 xml:space="preserve">EXTERNAL RELATIONS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EF77E2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EF77E2" w:rsidRDefault="006D7E82" w:rsidP="00E61B5D">
            <w:pPr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EF77E2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EF77E2" w:rsidRDefault="006D7E82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514D2CC4" w:rsidR="006D7E82" w:rsidRPr="00EF77E2" w:rsidRDefault="00ED7283" w:rsidP="00E61B5D">
            <w:pPr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EF77E2" w:rsidRDefault="006D7E82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14AFEC47" w:rsidR="006D7E82" w:rsidRPr="00EF77E2" w:rsidRDefault="0057014B" w:rsidP="00E61B5D">
            <w:pPr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EF77E2" w:rsidRDefault="006D7E82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033E00BC" w:rsidR="006D7E82" w:rsidRPr="00EF77E2" w:rsidRDefault="00594ED4" w:rsidP="00E61B5D">
            <w:pPr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EF77E2" w:rsidRDefault="006D7E82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EF77E2" w:rsidRDefault="0088634E" w:rsidP="00E61B5D">
            <w:pPr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EF77E2" w:rsidRDefault="006D7E82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4EB6A4E8" w:rsidR="006D7E82" w:rsidRPr="00EF77E2" w:rsidRDefault="00ED7283" w:rsidP="00E61B5D">
            <w:pPr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EF77E2" w:rsidRDefault="006D7E82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EF77E2" w:rsidRDefault="00352521" w:rsidP="00E61B5D">
            <w:pPr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EF77E2" w:rsidRDefault="006D7E82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EF77E2" w:rsidRDefault="00352521" w:rsidP="00E61B5D">
            <w:pPr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EF77E2" w:rsidRDefault="006D7E82" w:rsidP="00E61B5D">
            <w:pPr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EF77E2" w:rsidRDefault="0087579C" w:rsidP="00E61B5D">
            <w:pPr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</w:tbl>
    <w:p w14:paraId="3C08276D" w14:textId="1692DF5E" w:rsidR="0057014B" w:rsidRPr="00EF77E2" w:rsidRDefault="0057014B" w:rsidP="00E61B5D">
      <w:pPr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2E2A5DC0" w14:textId="4B500AAC" w:rsidR="008F65C5" w:rsidRPr="00EF77E2" w:rsidRDefault="008F65C5" w:rsidP="008F65C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Civic Activism</w:t>
      </w:r>
    </w:p>
    <w:p w14:paraId="17985DB8" w14:textId="31499E7F" w:rsidR="008F65C5" w:rsidRPr="00EF77E2" w:rsidRDefault="00594ED4" w:rsidP="008F65C5">
      <w:pPr>
        <w:pStyle w:val="ListParagraph"/>
        <w:ind w:left="345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 xml:space="preserve">The Assistant Coordinator followed up on the illegal sale of land case at </w:t>
      </w:r>
      <w:proofErr w:type="spellStart"/>
      <w:r w:rsidRPr="00EF77E2">
        <w:rPr>
          <w:rFonts w:ascii="Tahoma" w:hAnsi="Tahoma" w:cs="Tahoma"/>
          <w:sz w:val="24"/>
          <w:szCs w:val="24"/>
        </w:rPr>
        <w:t>Mukono</w:t>
      </w:r>
      <w:proofErr w:type="spellEnd"/>
      <w:r w:rsidRPr="00EF77E2">
        <w:rPr>
          <w:rFonts w:ascii="Tahoma" w:hAnsi="Tahoma" w:cs="Tahoma"/>
          <w:sz w:val="24"/>
          <w:szCs w:val="24"/>
        </w:rPr>
        <w:t xml:space="preserve"> police, </w:t>
      </w:r>
      <w:r w:rsidR="0023080F" w:rsidRPr="00EF77E2">
        <w:rPr>
          <w:rFonts w:ascii="Tahoma" w:hAnsi="Tahoma" w:cs="Tahoma"/>
          <w:sz w:val="24"/>
          <w:szCs w:val="24"/>
        </w:rPr>
        <w:t>documents are to be submitted to the police forensics department to verify the hand writing.</w:t>
      </w:r>
    </w:p>
    <w:p w14:paraId="10B19618" w14:textId="1F423076" w:rsidR="0023080F" w:rsidRPr="00EF77E2" w:rsidRDefault="0023080F" w:rsidP="008F65C5">
      <w:pPr>
        <w:pStyle w:val="ListParagraph"/>
        <w:ind w:left="345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 xml:space="preserve">The suspect was arrested and is on police bond awaiting the file to be sanctioned </w:t>
      </w:r>
      <w:proofErr w:type="gramStart"/>
      <w:r w:rsidRPr="00EF77E2">
        <w:rPr>
          <w:rFonts w:ascii="Tahoma" w:hAnsi="Tahoma" w:cs="Tahoma"/>
          <w:sz w:val="24"/>
          <w:szCs w:val="24"/>
        </w:rPr>
        <w:t>at  the</w:t>
      </w:r>
      <w:proofErr w:type="gramEnd"/>
      <w:r w:rsidRPr="00EF77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7E2">
        <w:rPr>
          <w:rFonts w:ascii="Tahoma" w:hAnsi="Tahoma" w:cs="Tahoma"/>
          <w:sz w:val="24"/>
          <w:szCs w:val="24"/>
        </w:rPr>
        <w:t>Mukono</w:t>
      </w:r>
      <w:proofErr w:type="spellEnd"/>
      <w:r w:rsidRPr="00EF77E2">
        <w:rPr>
          <w:rFonts w:ascii="Tahoma" w:hAnsi="Tahoma" w:cs="Tahoma"/>
          <w:sz w:val="24"/>
          <w:szCs w:val="24"/>
        </w:rPr>
        <w:t xml:space="preserve"> Chief Magistrate’s court.</w:t>
      </w:r>
    </w:p>
    <w:p w14:paraId="38333844" w14:textId="17CD31B0" w:rsidR="00594ED4" w:rsidRPr="00EF77E2" w:rsidRDefault="00594ED4" w:rsidP="008F65C5">
      <w:pPr>
        <w:pStyle w:val="ListParagraph"/>
        <w:ind w:left="345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Details of the case:</w:t>
      </w:r>
    </w:p>
    <w:p w14:paraId="20026AF0" w14:textId="179E9B69" w:rsidR="00594ED4" w:rsidRPr="00EF77E2" w:rsidRDefault="00594ED4" w:rsidP="008F65C5">
      <w:pPr>
        <w:pStyle w:val="ListParagraph"/>
        <w:ind w:left="345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 xml:space="preserve">Place: </w:t>
      </w:r>
      <w:proofErr w:type="spellStart"/>
      <w:r w:rsidRPr="00EF77E2">
        <w:rPr>
          <w:rFonts w:ascii="Tahoma" w:hAnsi="Tahoma" w:cs="Tahoma"/>
          <w:sz w:val="24"/>
          <w:szCs w:val="24"/>
        </w:rPr>
        <w:t>Mukono</w:t>
      </w:r>
      <w:proofErr w:type="spellEnd"/>
      <w:r w:rsidRPr="00EF77E2">
        <w:rPr>
          <w:rFonts w:ascii="Tahoma" w:hAnsi="Tahoma" w:cs="Tahoma"/>
          <w:sz w:val="24"/>
          <w:szCs w:val="24"/>
        </w:rPr>
        <w:t xml:space="preserve"> Police Station</w:t>
      </w:r>
    </w:p>
    <w:p w14:paraId="0B6AB496" w14:textId="012F4F82" w:rsidR="00594ED4" w:rsidRPr="00EF77E2" w:rsidRDefault="00594ED4" w:rsidP="008F65C5">
      <w:pPr>
        <w:pStyle w:val="ListParagraph"/>
        <w:ind w:left="345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SD REF: 124</w:t>
      </w:r>
      <w:r w:rsidR="004B3F8F" w:rsidRPr="00EF77E2">
        <w:rPr>
          <w:rFonts w:ascii="Tahoma" w:hAnsi="Tahoma" w:cs="Tahoma"/>
          <w:sz w:val="24"/>
          <w:szCs w:val="24"/>
        </w:rPr>
        <w:t>/13/05/2024</w:t>
      </w:r>
    </w:p>
    <w:p w14:paraId="0E056CE5" w14:textId="07B7787E" w:rsidR="004B3F8F" w:rsidRPr="00EF77E2" w:rsidRDefault="004B3F8F" w:rsidP="008F65C5">
      <w:pPr>
        <w:pStyle w:val="ListParagraph"/>
        <w:ind w:left="345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Offence: F/S/O/Land &amp; M/Damage</w:t>
      </w:r>
    </w:p>
    <w:p w14:paraId="0F09D831" w14:textId="2722A502" w:rsidR="004B3F8F" w:rsidRPr="00EF77E2" w:rsidRDefault="004B3F8F" w:rsidP="008F65C5">
      <w:pPr>
        <w:pStyle w:val="ListParagraph"/>
        <w:ind w:left="345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 xml:space="preserve">Suspect: </w:t>
      </w:r>
      <w:proofErr w:type="spellStart"/>
      <w:r w:rsidRPr="00EF77E2">
        <w:rPr>
          <w:rFonts w:ascii="Tahoma" w:hAnsi="Tahoma" w:cs="Tahoma"/>
          <w:sz w:val="24"/>
          <w:szCs w:val="24"/>
        </w:rPr>
        <w:t>Nalweyiso</w:t>
      </w:r>
      <w:proofErr w:type="spellEnd"/>
      <w:r w:rsidRPr="00EF77E2">
        <w:rPr>
          <w:rFonts w:ascii="Tahoma" w:hAnsi="Tahoma" w:cs="Tahoma"/>
          <w:sz w:val="24"/>
          <w:szCs w:val="24"/>
        </w:rPr>
        <w:t xml:space="preserve"> &amp; Others</w:t>
      </w:r>
    </w:p>
    <w:p w14:paraId="2FECB684" w14:textId="77777777" w:rsidR="004B3F8F" w:rsidRPr="00EF77E2" w:rsidRDefault="004B3F8F" w:rsidP="008F65C5">
      <w:pPr>
        <w:pStyle w:val="ListParagraph"/>
        <w:ind w:left="345"/>
        <w:jc w:val="both"/>
        <w:rPr>
          <w:rFonts w:ascii="Tahoma" w:hAnsi="Tahoma" w:cs="Tahoma"/>
          <w:sz w:val="24"/>
          <w:szCs w:val="24"/>
        </w:rPr>
      </w:pPr>
      <w:bookmarkStart w:id="1" w:name="_GoBack"/>
      <w:bookmarkEnd w:id="1"/>
    </w:p>
    <w:p w14:paraId="5EBCF4D9" w14:textId="77777777" w:rsidR="00C5065A" w:rsidRPr="00EF77E2" w:rsidRDefault="00C5065A" w:rsidP="008F65C5">
      <w:pPr>
        <w:pStyle w:val="ListParagraph"/>
        <w:ind w:left="345"/>
        <w:jc w:val="both"/>
        <w:rPr>
          <w:rFonts w:ascii="Tahoma" w:hAnsi="Tahoma" w:cs="Tahoma"/>
          <w:sz w:val="24"/>
          <w:szCs w:val="24"/>
        </w:rPr>
      </w:pPr>
    </w:p>
    <w:p w14:paraId="120A2358" w14:textId="77777777" w:rsidR="00C5065A" w:rsidRPr="00EF77E2" w:rsidRDefault="00C5065A" w:rsidP="008F65C5">
      <w:pPr>
        <w:pStyle w:val="ListParagraph"/>
        <w:ind w:left="345"/>
        <w:jc w:val="both"/>
        <w:rPr>
          <w:rFonts w:ascii="Tahoma" w:hAnsi="Tahoma" w:cs="Tahoma"/>
          <w:sz w:val="24"/>
          <w:szCs w:val="24"/>
        </w:rPr>
      </w:pPr>
    </w:p>
    <w:p w14:paraId="29FA99C6" w14:textId="3B6E78A8" w:rsidR="00C5065A" w:rsidRPr="00EF77E2" w:rsidRDefault="00255937" w:rsidP="008F65C5">
      <w:pPr>
        <w:pStyle w:val="ListParagraph"/>
        <w:ind w:left="345"/>
        <w:jc w:val="both"/>
        <w:rPr>
          <w:rFonts w:ascii="Tahoma" w:hAnsi="Tahoma" w:cs="Tahoma"/>
          <w:sz w:val="24"/>
          <w:szCs w:val="24"/>
        </w:rPr>
      </w:pPr>
      <w:r w:rsidRPr="00CE696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7A568F6" wp14:editId="5B175B20">
            <wp:simplePos x="0" y="0"/>
            <wp:positionH relativeFrom="column">
              <wp:posOffset>2886075</wp:posOffset>
            </wp:positionH>
            <wp:positionV relativeFrom="paragraph">
              <wp:posOffset>242570</wp:posOffset>
            </wp:positionV>
            <wp:extent cx="2844800" cy="2133600"/>
            <wp:effectExtent l="0" t="0" r="0" b="0"/>
            <wp:wrapSquare wrapText="bothSides"/>
            <wp:docPr id="10" name="Picture 10" descr="C:\Users\USER\Desktop\IMG_20240701_140246_057@1612458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40701_140246_057@1612458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0B2353" w14:textId="1F1D2057" w:rsidR="00CE6969" w:rsidRDefault="00255937" w:rsidP="00CE6969">
      <w:pPr>
        <w:tabs>
          <w:tab w:val="left" w:pos="4095"/>
        </w:tabs>
        <w:ind w:left="0"/>
      </w:pPr>
      <w:r w:rsidRPr="00CE696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1B6B5B" wp14:editId="48F26723">
            <wp:extent cx="1643138" cy="2923540"/>
            <wp:effectExtent l="0" t="0" r="0" b="0"/>
            <wp:docPr id="11" name="Picture 11" descr="C:\Users\USER\Documents\Downloads\WhatsApp Image 2024-07-10 at 12.49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Downloads\WhatsApp Image 2024-07-10 at 12.49.59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20" cy="292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F7FD1" w14:textId="145825AF" w:rsidR="00CE6969" w:rsidRPr="00CE6969" w:rsidRDefault="00255937" w:rsidP="00CE6969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559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7D04DB" wp14:editId="0AE89BBD">
            <wp:extent cx="2628900" cy="1969241"/>
            <wp:effectExtent l="0" t="0" r="0" b="0"/>
            <wp:docPr id="12" name="Picture 12" descr="C:\Users\USER\Documents\Downloads\WhatsApp Image 2024-07-10 at 12.49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Downloads\WhatsApp Image 2024-07-10 at 12.49.58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74" cy="197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</w:t>
      </w:r>
      <w:r w:rsidRPr="002559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AA5C54" wp14:editId="66A4CD5E">
            <wp:extent cx="1467326" cy="2608580"/>
            <wp:effectExtent l="0" t="0" r="0" b="1270"/>
            <wp:docPr id="13" name="Picture 13" descr="C:\Users\USER\Documents\Downloads\WhatsApp Image 2024-07-10 at 12.50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Downloads\WhatsApp Image 2024-07-10 at 12.50.00 P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343" cy="261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70C02" w14:textId="77777777" w:rsidR="00CE6969" w:rsidRDefault="00CE6969" w:rsidP="00CE6969">
      <w:pPr>
        <w:tabs>
          <w:tab w:val="left" w:pos="4095"/>
        </w:tabs>
      </w:pPr>
    </w:p>
    <w:p w14:paraId="42B3823B" w14:textId="38CAAD8F" w:rsidR="00CE6969" w:rsidRDefault="00CE6969" w:rsidP="00CE6969">
      <w:pPr>
        <w:tabs>
          <w:tab w:val="left" w:pos="4095"/>
        </w:tabs>
      </w:pPr>
    </w:p>
    <w:p w14:paraId="54C13753" w14:textId="0BF2CACF" w:rsidR="00CE6969" w:rsidRPr="00CE6969" w:rsidRDefault="00CE6969" w:rsidP="00CE6969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B97F336" w14:textId="77777777" w:rsidR="00CE6969" w:rsidRDefault="00CE6969" w:rsidP="00CE6969">
      <w:pPr>
        <w:tabs>
          <w:tab w:val="left" w:pos="4095"/>
        </w:tabs>
      </w:pPr>
    </w:p>
    <w:p w14:paraId="7120CE21" w14:textId="77777777" w:rsidR="00255937" w:rsidRPr="00CE6969" w:rsidRDefault="00255937" w:rsidP="00255937">
      <w:pPr>
        <w:tabs>
          <w:tab w:val="left" w:pos="4095"/>
        </w:tabs>
        <w:ind w:left="0"/>
      </w:pPr>
    </w:p>
    <w:sectPr w:rsidR="00255937" w:rsidRPr="00CE6969" w:rsidSect="00220BB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14668" w14:textId="77777777" w:rsidR="00C37C09" w:rsidRDefault="00C37C09">
      <w:pPr>
        <w:spacing w:before="0" w:line="240" w:lineRule="auto"/>
      </w:pPr>
      <w:r>
        <w:separator/>
      </w:r>
    </w:p>
  </w:endnote>
  <w:endnote w:type="continuationSeparator" w:id="0">
    <w:p w14:paraId="7F0F68BD" w14:textId="77777777" w:rsidR="00C37C09" w:rsidRDefault="00C37C0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4FAE" w14:textId="77777777" w:rsidR="00EB07E7" w:rsidRDefault="00EB07E7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EB07E7" w:rsidRDefault="00EB07E7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DC1F" w14:textId="77777777" w:rsidR="00EB07E7" w:rsidRPr="004C653A" w:rsidRDefault="00EB07E7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255937">
      <w:rPr>
        <w:rStyle w:val="PageNumber"/>
        <w:rFonts w:ascii="Arial" w:hAnsi="Arial" w:cs="Arial"/>
        <w:noProof/>
        <w:sz w:val="18"/>
        <w:szCs w:val="18"/>
      </w:rPr>
      <w:t>7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EB07E7" w:rsidRDefault="00EB07E7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EB07E7" w:rsidRPr="008B407F" w:rsidRDefault="00EB07E7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8D03" w14:textId="77777777" w:rsidR="00EB07E7" w:rsidRDefault="00EB07E7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EB07E7" w:rsidRDefault="00EB07E7">
    <w:pPr>
      <w:pStyle w:val="Subtitle"/>
      <w:pBdr>
        <w:top w:val="nil"/>
        <w:left w:val="nil"/>
        <w:bottom w:val="nil"/>
        <w:right w:val="nil"/>
        <w:between w:val="nil"/>
      </w:pBdr>
    </w:pPr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DA724" w14:textId="77777777" w:rsidR="00C37C09" w:rsidRDefault="00C37C09">
      <w:pPr>
        <w:spacing w:before="0" w:line="240" w:lineRule="auto"/>
      </w:pPr>
      <w:r>
        <w:separator/>
      </w:r>
    </w:p>
  </w:footnote>
  <w:footnote w:type="continuationSeparator" w:id="0">
    <w:p w14:paraId="3188ED45" w14:textId="77777777" w:rsidR="00C37C09" w:rsidRDefault="00C37C0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3977" w14:textId="77777777" w:rsidR="00EB07E7" w:rsidRDefault="00EB07E7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2" w:name="_leajue2ys1lr" w:colFirst="0" w:colLast="0"/>
    <w:bookmarkEnd w:id="2"/>
  </w:p>
  <w:p w14:paraId="6C42505C" w14:textId="77777777" w:rsidR="00EB07E7" w:rsidRDefault="00EB07E7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B65B" w14:textId="77777777" w:rsidR="00EB07E7" w:rsidRDefault="00EB07E7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</w:rPr>
      <w:t xml:space="preserve">                                       </w:t>
    </w:r>
  </w:p>
  <w:p w14:paraId="62EF8BF0" w14:textId="6FFBF35B" w:rsidR="00EB07E7" w:rsidRPr="008B407F" w:rsidRDefault="00EB07E7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                </w:t>
    </w:r>
    <w:r w:rsidRPr="008B407F">
      <w:rPr>
        <w:rFonts w:ascii="Stencil" w:hAnsi="Stencil" w:cs="Times New Roman"/>
        <w:b/>
        <w:sz w:val="36"/>
        <w:szCs w:val="36"/>
      </w:rPr>
      <w:t>The EAGLE Network</w:t>
    </w:r>
  </w:p>
  <w:p w14:paraId="10C9657B" w14:textId="2DEBB686" w:rsidR="00EB07E7" w:rsidRPr="008B407F" w:rsidRDefault="00EB07E7" w:rsidP="008B407F">
    <w:pPr>
      <w:spacing w:before="100" w:beforeAutospacing="1" w:line="240" w:lineRule="auto"/>
      <w:ind w:left="-1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DD7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BgIgIAAD4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</w:rPr>
      <w:t xml:space="preserve">    </w:t>
    </w:r>
    <w:r>
      <w:rPr>
        <w:rFonts w:ascii="Stencil" w:hAnsi="Stencil" w:cs="Times New Roman"/>
        <w:b/>
        <w:sz w:val="36"/>
        <w:szCs w:val="36"/>
      </w:rPr>
      <w:t xml:space="preserve">                           </w:t>
    </w:r>
    <w:r w:rsidRPr="008B407F">
      <w:rPr>
        <w:rFonts w:ascii="Stencil" w:hAnsi="Stencil" w:cs="Times New Roman"/>
        <w:b/>
        <w:sz w:val="36"/>
        <w:szCs w:val="36"/>
      </w:rPr>
      <w:t>Wildlife Law Enforcement</w:t>
    </w:r>
    <w:r w:rsidRPr="008B407F">
      <w:rPr>
        <w:rFonts w:ascii="Stencil" w:hAnsi="Stencil" w:cs="Times New Roman"/>
      </w:rPr>
      <w:tab/>
    </w:r>
    <w:r w:rsidRPr="008B407F">
      <w:rPr>
        <w:rFonts w:ascii="Times New Roman" w:hAnsi="Times New Roman" w:cs="Times New Roman"/>
      </w:rPr>
      <w:tab/>
    </w:r>
    <w:r w:rsidRPr="008B407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0AA"/>
    <w:multiLevelType w:val="hybridMultilevel"/>
    <w:tmpl w:val="3F0E7362"/>
    <w:lvl w:ilvl="0" w:tplc="49802874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6A0679D"/>
    <w:multiLevelType w:val="hybridMultilevel"/>
    <w:tmpl w:val="C896A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43C4"/>
    <w:multiLevelType w:val="hybridMultilevel"/>
    <w:tmpl w:val="CBD0A706"/>
    <w:lvl w:ilvl="0" w:tplc="E506D354">
      <w:start w:val="1"/>
      <w:numFmt w:val="bullet"/>
      <w:lvlText w:val=""/>
      <w:lvlJc w:val="left"/>
      <w:pPr>
        <w:ind w:left="108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81318"/>
    <w:multiLevelType w:val="hybridMultilevel"/>
    <w:tmpl w:val="1EDC5E04"/>
    <w:lvl w:ilvl="0" w:tplc="CCE4E86C">
      <w:start w:val="1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6854"/>
    <w:multiLevelType w:val="hybridMultilevel"/>
    <w:tmpl w:val="9BD81412"/>
    <w:lvl w:ilvl="0" w:tplc="DE5891CA">
      <w:start w:val="3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7995"/>
    <w:multiLevelType w:val="hybridMultilevel"/>
    <w:tmpl w:val="8906466A"/>
    <w:lvl w:ilvl="0" w:tplc="1A4AE30A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A7459"/>
    <w:multiLevelType w:val="hybridMultilevel"/>
    <w:tmpl w:val="ADD44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76DE8"/>
    <w:multiLevelType w:val="hybridMultilevel"/>
    <w:tmpl w:val="717C2A9E"/>
    <w:lvl w:ilvl="0" w:tplc="0E6A35E2">
      <w:start w:val="6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C2C3CBD"/>
    <w:multiLevelType w:val="hybridMultilevel"/>
    <w:tmpl w:val="DCA2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324C7"/>
    <w:multiLevelType w:val="hybridMultilevel"/>
    <w:tmpl w:val="92A2FE62"/>
    <w:lvl w:ilvl="0" w:tplc="3000E9B0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308051F2"/>
    <w:multiLevelType w:val="hybridMultilevel"/>
    <w:tmpl w:val="FD3A6208"/>
    <w:lvl w:ilvl="0" w:tplc="0130EB22"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368720B8"/>
    <w:multiLevelType w:val="hybridMultilevel"/>
    <w:tmpl w:val="2952A1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F43CD"/>
    <w:multiLevelType w:val="hybridMultilevel"/>
    <w:tmpl w:val="B160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71D34"/>
    <w:multiLevelType w:val="hybridMultilevel"/>
    <w:tmpl w:val="F7C0204C"/>
    <w:lvl w:ilvl="0" w:tplc="28EEBCA0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13009"/>
    <w:multiLevelType w:val="hybridMultilevel"/>
    <w:tmpl w:val="F9B05610"/>
    <w:lvl w:ilvl="0" w:tplc="23A4CC24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46C9411E"/>
    <w:multiLevelType w:val="hybridMultilevel"/>
    <w:tmpl w:val="3BF6C2B8"/>
    <w:lvl w:ilvl="0" w:tplc="605C01A4">
      <w:start w:val="4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41C16"/>
    <w:multiLevelType w:val="hybridMultilevel"/>
    <w:tmpl w:val="E2627F44"/>
    <w:lvl w:ilvl="0" w:tplc="2F3CA0F2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D65B4"/>
    <w:multiLevelType w:val="hybridMultilevel"/>
    <w:tmpl w:val="6B74DE68"/>
    <w:lvl w:ilvl="0" w:tplc="FEB4D22C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0427F"/>
    <w:multiLevelType w:val="hybridMultilevel"/>
    <w:tmpl w:val="AB322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447B5"/>
    <w:multiLevelType w:val="hybridMultilevel"/>
    <w:tmpl w:val="B0E23AA2"/>
    <w:lvl w:ilvl="0" w:tplc="B4B2A07E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1" w15:restartNumberingAfterBreak="0">
    <w:nsid w:val="5A244EDB"/>
    <w:multiLevelType w:val="hybridMultilevel"/>
    <w:tmpl w:val="18A4B0BE"/>
    <w:lvl w:ilvl="0" w:tplc="52561B92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A4C96"/>
    <w:multiLevelType w:val="hybridMultilevel"/>
    <w:tmpl w:val="C9CA08C6"/>
    <w:lvl w:ilvl="0" w:tplc="D8F82FD8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B431D"/>
    <w:multiLevelType w:val="hybridMultilevel"/>
    <w:tmpl w:val="7FDA6C2E"/>
    <w:lvl w:ilvl="0" w:tplc="927C3CF8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C7197"/>
    <w:multiLevelType w:val="hybridMultilevel"/>
    <w:tmpl w:val="3A80C78A"/>
    <w:lvl w:ilvl="0" w:tplc="0930BF74">
      <w:start w:val="7"/>
      <w:numFmt w:val="bullet"/>
      <w:lvlText w:val="-"/>
      <w:lvlJc w:val="left"/>
      <w:pPr>
        <w:ind w:left="108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F13C91"/>
    <w:multiLevelType w:val="hybridMultilevel"/>
    <w:tmpl w:val="5FA46EA6"/>
    <w:lvl w:ilvl="0" w:tplc="548C1066">
      <w:start w:val="29"/>
      <w:numFmt w:val="bullet"/>
      <w:lvlText w:val=""/>
      <w:lvlJc w:val="left"/>
      <w:pPr>
        <w:ind w:left="720" w:hanging="360"/>
      </w:pPr>
      <w:rPr>
        <w:rFonts w:ascii="Symbol" w:eastAsia="Open Sans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80EED"/>
    <w:multiLevelType w:val="hybridMultilevel"/>
    <w:tmpl w:val="7DC454F4"/>
    <w:lvl w:ilvl="0" w:tplc="49802874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D65BA"/>
    <w:multiLevelType w:val="hybridMultilevel"/>
    <w:tmpl w:val="720E1BF0"/>
    <w:lvl w:ilvl="0" w:tplc="EEFA74D4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8" w15:restartNumberingAfterBreak="0">
    <w:nsid w:val="6F020148"/>
    <w:multiLevelType w:val="hybridMultilevel"/>
    <w:tmpl w:val="450C51C2"/>
    <w:lvl w:ilvl="0" w:tplc="2578F268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6FF27866"/>
    <w:multiLevelType w:val="hybridMultilevel"/>
    <w:tmpl w:val="E626E7F6"/>
    <w:lvl w:ilvl="0" w:tplc="2022189E">
      <w:start w:val="4"/>
      <w:numFmt w:val="bullet"/>
      <w:lvlText w:val="-"/>
      <w:lvlJc w:val="left"/>
      <w:pPr>
        <w:ind w:left="345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0" w15:restartNumberingAfterBreak="0">
    <w:nsid w:val="79D40554"/>
    <w:multiLevelType w:val="hybridMultilevel"/>
    <w:tmpl w:val="49A24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132AD"/>
    <w:multiLevelType w:val="hybridMultilevel"/>
    <w:tmpl w:val="44BC654C"/>
    <w:lvl w:ilvl="0" w:tplc="5E6E1C54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D3BEB"/>
    <w:multiLevelType w:val="hybridMultilevel"/>
    <w:tmpl w:val="67E8A144"/>
    <w:lvl w:ilvl="0" w:tplc="7E7011C8">
      <w:start w:val="7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31"/>
  </w:num>
  <w:num w:numId="5">
    <w:abstractNumId w:val="29"/>
  </w:num>
  <w:num w:numId="6">
    <w:abstractNumId w:val="16"/>
  </w:num>
  <w:num w:numId="7">
    <w:abstractNumId w:val="14"/>
  </w:num>
  <w:num w:numId="8">
    <w:abstractNumId w:val="24"/>
  </w:num>
  <w:num w:numId="9">
    <w:abstractNumId w:val="1"/>
  </w:num>
  <w:num w:numId="10">
    <w:abstractNumId w:val="0"/>
  </w:num>
  <w:num w:numId="11">
    <w:abstractNumId w:val="28"/>
  </w:num>
  <w:num w:numId="12">
    <w:abstractNumId w:val="26"/>
  </w:num>
  <w:num w:numId="13">
    <w:abstractNumId w:val="19"/>
  </w:num>
  <w:num w:numId="14">
    <w:abstractNumId w:val="11"/>
  </w:num>
  <w:num w:numId="15">
    <w:abstractNumId w:val="10"/>
  </w:num>
  <w:num w:numId="16">
    <w:abstractNumId w:val="9"/>
  </w:num>
  <w:num w:numId="17">
    <w:abstractNumId w:val="27"/>
  </w:num>
  <w:num w:numId="18">
    <w:abstractNumId w:val="18"/>
  </w:num>
  <w:num w:numId="19">
    <w:abstractNumId w:val="2"/>
  </w:num>
  <w:num w:numId="20">
    <w:abstractNumId w:val="20"/>
  </w:num>
  <w:num w:numId="21">
    <w:abstractNumId w:val="4"/>
  </w:num>
  <w:num w:numId="22">
    <w:abstractNumId w:val="5"/>
  </w:num>
  <w:num w:numId="23">
    <w:abstractNumId w:val="30"/>
  </w:num>
  <w:num w:numId="24">
    <w:abstractNumId w:val="22"/>
  </w:num>
  <w:num w:numId="25">
    <w:abstractNumId w:val="8"/>
  </w:num>
  <w:num w:numId="26">
    <w:abstractNumId w:val="12"/>
  </w:num>
  <w:num w:numId="27">
    <w:abstractNumId w:val="3"/>
  </w:num>
  <w:num w:numId="28">
    <w:abstractNumId w:val="21"/>
  </w:num>
  <w:num w:numId="29">
    <w:abstractNumId w:val="23"/>
  </w:num>
  <w:num w:numId="30">
    <w:abstractNumId w:val="13"/>
  </w:num>
  <w:num w:numId="31">
    <w:abstractNumId w:val="32"/>
  </w:num>
  <w:num w:numId="32">
    <w:abstractNumId w:val="17"/>
  </w:num>
  <w:num w:numId="33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E"/>
    <w:rsid w:val="00002230"/>
    <w:rsid w:val="000025B5"/>
    <w:rsid w:val="000103A3"/>
    <w:rsid w:val="00013D66"/>
    <w:rsid w:val="00020634"/>
    <w:rsid w:val="00023B33"/>
    <w:rsid w:val="00025D62"/>
    <w:rsid w:val="00027723"/>
    <w:rsid w:val="000307CD"/>
    <w:rsid w:val="00030B0F"/>
    <w:rsid w:val="0003256B"/>
    <w:rsid w:val="00032678"/>
    <w:rsid w:val="000377FF"/>
    <w:rsid w:val="00037DE4"/>
    <w:rsid w:val="00047104"/>
    <w:rsid w:val="000542E1"/>
    <w:rsid w:val="00055004"/>
    <w:rsid w:val="00060182"/>
    <w:rsid w:val="0006048F"/>
    <w:rsid w:val="0006058D"/>
    <w:rsid w:val="0006464D"/>
    <w:rsid w:val="00064845"/>
    <w:rsid w:val="0006550A"/>
    <w:rsid w:val="00075EA4"/>
    <w:rsid w:val="00076C77"/>
    <w:rsid w:val="000843B7"/>
    <w:rsid w:val="00084FBD"/>
    <w:rsid w:val="000A27CA"/>
    <w:rsid w:val="000A2BA1"/>
    <w:rsid w:val="000A327F"/>
    <w:rsid w:val="000A770F"/>
    <w:rsid w:val="000A7B8E"/>
    <w:rsid w:val="000B0C4C"/>
    <w:rsid w:val="000B2DD4"/>
    <w:rsid w:val="000B41C3"/>
    <w:rsid w:val="000B521F"/>
    <w:rsid w:val="000B73B3"/>
    <w:rsid w:val="000C3C8A"/>
    <w:rsid w:val="000C46F7"/>
    <w:rsid w:val="000D2598"/>
    <w:rsid w:val="000D3D72"/>
    <w:rsid w:val="000D59AF"/>
    <w:rsid w:val="000E2064"/>
    <w:rsid w:val="000F68A9"/>
    <w:rsid w:val="00102AD0"/>
    <w:rsid w:val="00103D05"/>
    <w:rsid w:val="00104A4F"/>
    <w:rsid w:val="00106292"/>
    <w:rsid w:val="00106545"/>
    <w:rsid w:val="00106895"/>
    <w:rsid w:val="001107ED"/>
    <w:rsid w:val="00113B7E"/>
    <w:rsid w:val="001167C3"/>
    <w:rsid w:val="0012173C"/>
    <w:rsid w:val="00125198"/>
    <w:rsid w:val="00126F21"/>
    <w:rsid w:val="00131092"/>
    <w:rsid w:val="001327D4"/>
    <w:rsid w:val="00135B12"/>
    <w:rsid w:val="001440FF"/>
    <w:rsid w:val="001466B9"/>
    <w:rsid w:val="001470A0"/>
    <w:rsid w:val="001550A6"/>
    <w:rsid w:val="001558BA"/>
    <w:rsid w:val="00156373"/>
    <w:rsid w:val="001622A3"/>
    <w:rsid w:val="0016427A"/>
    <w:rsid w:val="00164A9E"/>
    <w:rsid w:val="001711A2"/>
    <w:rsid w:val="0017347C"/>
    <w:rsid w:val="00173DC4"/>
    <w:rsid w:val="00175986"/>
    <w:rsid w:val="00176C7C"/>
    <w:rsid w:val="00177F84"/>
    <w:rsid w:val="00181379"/>
    <w:rsid w:val="00181F7E"/>
    <w:rsid w:val="00191066"/>
    <w:rsid w:val="00192E5D"/>
    <w:rsid w:val="00195169"/>
    <w:rsid w:val="0019554D"/>
    <w:rsid w:val="001A3B87"/>
    <w:rsid w:val="001A676C"/>
    <w:rsid w:val="001A6AC8"/>
    <w:rsid w:val="001B06C5"/>
    <w:rsid w:val="001C18E8"/>
    <w:rsid w:val="001C6089"/>
    <w:rsid w:val="001C6821"/>
    <w:rsid w:val="001C73D0"/>
    <w:rsid w:val="001D1EEA"/>
    <w:rsid w:val="001D34BB"/>
    <w:rsid w:val="001D3AFC"/>
    <w:rsid w:val="001D3B52"/>
    <w:rsid w:val="001D60FE"/>
    <w:rsid w:val="001E107C"/>
    <w:rsid w:val="001E2136"/>
    <w:rsid w:val="001E3270"/>
    <w:rsid w:val="001E33FA"/>
    <w:rsid w:val="001E4BF2"/>
    <w:rsid w:val="001F05F7"/>
    <w:rsid w:val="001F1CB1"/>
    <w:rsid w:val="001F644D"/>
    <w:rsid w:val="001F78ED"/>
    <w:rsid w:val="001F7D84"/>
    <w:rsid w:val="0020032A"/>
    <w:rsid w:val="0020553D"/>
    <w:rsid w:val="00210644"/>
    <w:rsid w:val="00212DB3"/>
    <w:rsid w:val="002148F4"/>
    <w:rsid w:val="00214FE4"/>
    <w:rsid w:val="00220BB8"/>
    <w:rsid w:val="002223BB"/>
    <w:rsid w:val="0023071F"/>
    <w:rsid w:val="0023080F"/>
    <w:rsid w:val="002329FB"/>
    <w:rsid w:val="00233DBA"/>
    <w:rsid w:val="002345FE"/>
    <w:rsid w:val="002356CF"/>
    <w:rsid w:val="00242BC5"/>
    <w:rsid w:val="00245FEB"/>
    <w:rsid w:val="002479FE"/>
    <w:rsid w:val="002500A3"/>
    <w:rsid w:val="002519B6"/>
    <w:rsid w:val="00252BB9"/>
    <w:rsid w:val="00253651"/>
    <w:rsid w:val="00254590"/>
    <w:rsid w:val="00255937"/>
    <w:rsid w:val="002578F3"/>
    <w:rsid w:val="0026206E"/>
    <w:rsid w:val="002635B9"/>
    <w:rsid w:val="002717BB"/>
    <w:rsid w:val="002736FF"/>
    <w:rsid w:val="002740EA"/>
    <w:rsid w:val="0027560C"/>
    <w:rsid w:val="002767A3"/>
    <w:rsid w:val="002804DE"/>
    <w:rsid w:val="00280EDC"/>
    <w:rsid w:val="00281967"/>
    <w:rsid w:val="00281C83"/>
    <w:rsid w:val="00283206"/>
    <w:rsid w:val="00285B04"/>
    <w:rsid w:val="00290419"/>
    <w:rsid w:val="002944C0"/>
    <w:rsid w:val="00295C4F"/>
    <w:rsid w:val="00297221"/>
    <w:rsid w:val="002972D7"/>
    <w:rsid w:val="002A2871"/>
    <w:rsid w:val="002A48C4"/>
    <w:rsid w:val="002A76B2"/>
    <w:rsid w:val="002A7E75"/>
    <w:rsid w:val="002B04DF"/>
    <w:rsid w:val="002B1BFC"/>
    <w:rsid w:val="002B20C2"/>
    <w:rsid w:val="002B630F"/>
    <w:rsid w:val="002C20A9"/>
    <w:rsid w:val="002C32A0"/>
    <w:rsid w:val="002C54A8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7846"/>
    <w:rsid w:val="00312DE3"/>
    <w:rsid w:val="00315F4F"/>
    <w:rsid w:val="00317021"/>
    <w:rsid w:val="003174B5"/>
    <w:rsid w:val="00323597"/>
    <w:rsid w:val="00332B65"/>
    <w:rsid w:val="003348E1"/>
    <w:rsid w:val="00334D5C"/>
    <w:rsid w:val="003355B5"/>
    <w:rsid w:val="00344B33"/>
    <w:rsid w:val="003473C6"/>
    <w:rsid w:val="003479C6"/>
    <w:rsid w:val="00347AD9"/>
    <w:rsid w:val="00352521"/>
    <w:rsid w:val="0035524B"/>
    <w:rsid w:val="00365999"/>
    <w:rsid w:val="003706E7"/>
    <w:rsid w:val="00371780"/>
    <w:rsid w:val="0037751E"/>
    <w:rsid w:val="0038560C"/>
    <w:rsid w:val="0038648A"/>
    <w:rsid w:val="00390793"/>
    <w:rsid w:val="00393521"/>
    <w:rsid w:val="00394205"/>
    <w:rsid w:val="00395F41"/>
    <w:rsid w:val="0039615B"/>
    <w:rsid w:val="00397627"/>
    <w:rsid w:val="00397F77"/>
    <w:rsid w:val="003A358C"/>
    <w:rsid w:val="003A377F"/>
    <w:rsid w:val="003B0BA3"/>
    <w:rsid w:val="003B167C"/>
    <w:rsid w:val="003B3E10"/>
    <w:rsid w:val="003C0804"/>
    <w:rsid w:val="003C66FD"/>
    <w:rsid w:val="003C6BEE"/>
    <w:rsid w:val="003D017D"/>
    <w:rsid w:val="003D0299"/>
    <w:rsid w:val="003E0E90"/>
    <w:rsid w:val="003E0F4E"/>
    <w:rsid w:val="003E1930"/>
    <w:rsid w:val="003E4734"/>
    <w:rsid w:val="003E5170"/>
    <w:rsid w:val="003E7838"/>
    <w:rsid w:val="003E7F0B"/>
    <w:rsid w:val="003F20F8"/>
    <w:rsid w:val="003F2B8B"/>
    <w:rsid w:val="003F41DF"/>
    <w:rsid w:val="003F61C8"/>
    <w:rsid w:val="003F6B5B"/>
    <w:rsid w:val="003F734A"/>
    <w:rsid w:val="003F7E34"/>
    <w:rsid w:val="004008BE"/>
    <w:rsid w:val="00403B7E"/>
    <w:rsid w:val="00403CDA"/>
    <w:rsid w:val="00407592"/>
    <w:rsid w:val="00411B7E"/>
    <w:rsid w:val="0041231F"/>
    <w:rsid w:val="004133F8"/>
    <w:rsid w:val="00414C31"/>
    <w:rsid w:val="00417128"/>
    <w:rsid w:val="004260B2"/>
    <w:rsid w:val="00431093"/>
    <w:rsid w:val="00434307"/>
    <w:rsid w:val="00440B13"/>
    <w:rsid w:val="00441155"/>
    <w:rsid w:val="00442FAA"/>
    <w:rsid w:val="00450E18"/>
    <w:rsid w:val="004529C2"/>
    <w:rsid w:val="00454094"/>
    <w:rsid w:val="00454386"/>
    <w:rsid w:val="004550C9"/>
    <w:rsid w:val="004568F6"/>
    <w:rsid w:val="00456943"/>
    <w:rsid w:val="00457F6E"/>
    <w:rsid w:val="004601DB"/>
    <w:rsid w:val="00461D7F"/>
    <w:rsid w:val="00463588"/>
    <w:rsid w:val="00464AD3"/>
    <w:rsid w:val="004656B0"/>
    <w:rsid w:val="004723D6"/>
    <w:rsid w:val="00472BCF"/>
    <w:rsid w:val="00477D9E"/>
    <w:rsid w:val="004808A5"/>
    <w:rsid w:val="00483A9C"/>
    <w:rsid w:val="00483AB4"/>
    <w:rsid w:val="00483B82"/>
    <w:rsid w:val="00484E56"/>
    <w:rsid w:val="004851CD"/>
    <w:rsid w:val="0048668E"/>
    <w:rsid w:val="00487462"/>
    <w:rsid w:val="004912AB"/>
    <w:rsid w:val="00494D58"/>
    <w:rsid w:val="0049501A"/>
    <w:rsid w:val="00495359"/>
    <w:rsid w:val="00497585"/>
    <w:rsid w:val="004A266B"/>
    <w:rsid w:val="004A29C4"/>
    <w:rsid w:val="004B0431"/>
    <w:rsid w:val="004B1F5E"/>
    <w:rsid w:val="004B2815"/>
    <w:rsid w:val="004B3F8F"/>
    <w:rsid w:val="004B4215"/>
    <w:rsid w:val="004B467C"/>
    <w:rsid w:val="004C2F97"/>
    <w:rsid w:val="004C653A"/>
    <w:rsid w:val="004C798D"/>
    <w:rsid w:val="004D0CBA"/>
    <w:rsid w:val="004D16A5"/>
    <w:rsid w:val="004D2285"/>
    <w:rsid w:val="004D5B4C"/>
    <w:rsid w:val="004D69ED"/>
    <w:rsid w:val="004D6BB7"/>
    <w:rsid w:val="004D6E8E"/>
    <w:rsid w:val="004D7D84"/>
    <w:rsid w:val="004E0BA7"/>
    <w:rsid w:val="004E17EF"/>
    <w:rsid w:val="004E1E5D"/>
    <w:rsid w:val="004E382C"/>
    <w:rsid w:val="004E7844"/>
    <w:rsid w:val="004F128F"/>
    <w:rsid w:val="004F1B8C"/>
    <w:rsid w:val="004F5A49"/>
    <w:rsid w:val="00500443"/>
    <w:rsid w:val="00503779"/>
    <w:rsid w:val="005043F5"/>
    <w:rsid w:val="0050484C"/>
    <w:rsid w:val="005050BB"/>
    <w:rsid w:val="005066D6"/>
    <w:rsid w:val="005102CD"/>
    <w:rsid w:val="00510A43"/>
    <w:rsid w:val="00511691"/>
    <w:rsid w:val="005117A0"/>
    <w:rsid w:val="00511EED"/>
    <w:rsid w:val="00513729"/>
    <w:rsid w:val="00520499"/>
    <w:rsid w:val="005275B5"/>
    <w:rsid w:val="005310FF"/>
    <w:rsid w:val="005325E2"/>
    <w:rsid w:val="005338E1"/>
    <w:rsid w:val="00536A42"/>
    <w:rsid w:val="005434D2"/>
    <w:rsid w:val="0054613D"/>
    <w:rsid w:val="0055044C"/>
    <w:rsid w:val="00555C17"/>
    <w:rsid w:val="00556E43"/>
    <w:rsid w:val="00566A26"/>
    <w:rsid w:val="0057014B"/>
    <w:rsid w:val="00570C0D"/>
    <w:rsid w:val="00571DF7"/>
    <w:rsid w:val="00573B9C"/>
    <w:rsid w:val="00583FEC"/>
    <w:rsid w:val="0058606C"/>
    <w:rsid w:val="005861AA"/>
    <w:rsid w:val="0059477A"/>
    <w:rsid w:val="00594ED4"/>
    <w:rsid w:val="005953B0"/>
    <w:rsid w:val="005B632C"/>
    <w:rsid w:val="005B63C6"/>
    <w:rsid w:val="005B7B46"/>
    <w:rsid w:val="005C1C7E"/>
    <w:rsid w:val="005C78C2"/>
    <w:rsid w:val="005D6A40"/>
    <w:rsid w:val="005D6C40"/>
    <w:rsid w:val="005E0836"/>
    <w:rsid w:val="005E0EE6"/>
    <w:rsid w:val="005E2E27"/>
    <w:rsid w:val="005E669F"/>
    <w:rsid w:val="005F13D0"/>
    <w:rsid w:val="005F1BDD"/>
    <w:rsid w:val="005F2F5B"/>
    <w:rsid w:val="005F46CD"/>
    <w:rsid w:val="0060369A"/>
    <w:rsid w:val="00605172"/>
    <w:rsid w:val="00606EBD"/>
    <w:rsid w:val="00611208"/>
    <w:rsid w:val="00611332"/>
    <w:rsid w:val="00612B94"/>
    <w:rsid w:val="00614D25"/>
    <w:rsid w:val="00622DDB"/>
    <w:rsid w:val="006254CC"/>
    <w:rsid w:val="006254F6"/>
    <w:rsid w:val="00632DF0"/>
    <w:rsid w:val="00634674"/>
    <w:rsid w:val="00635F83"/>
    <w:rsid w:val="00637036"/>
    <w:rsid w:val="00644978"/>
    <w:rsid w:val="00644B9A"/>
    <w:rsid w:val="00650BC2"/>
    <w:rsid w:val="00651A02"/>
    <w:rsid w:val="00652526"/>
    <w:rsid w:val="006527CD"/>
    <w:rsid w:val="006544CD"/>
    <w:rsid w:val="00655DA3"/>
    <w:rsid w:val="0066232C"/>
    <w:rsid w:val="00664239"/>
    <w:rsid w:val="00667781"/>
    <w:rsid w:val="006703E7"/>
    <w:rsid w:val="00671A3F"/>
    <w:rsid w:val="00672E81"/>
    <w:rsid w:val="0067514C"/>
    <w:rsid w:val="00676A1A"/>
    <w:rsid w:val="00677E8B"/>
    <w:rsid w:val="00680B29"/>
    <w:rsid w:val="00686D56"/>
    <w:rsid w:val="00686D97"/>
    <w:rsid w:val="00686DEF"/>
    <w:rsid w:val="006908D4"/>
    <w:rsid w:val="006908EC"/>
    <w:rsid w:val="00693F82"/>
    <w:rsid w:val="00695BD9"/>
    <w:rsid w:val="0069759D"/>
    <w:rsid w:val="006A0ECE"/>
    <w:rsid w:val="006A2DAE"/>
    <w:rsid w:val="006B35CF"/>
    <w:rsid w:val="006B6B78"/>
    <w:rsid w:val="006B764D"/>
    <w:rsid w:val="006C094A"/>
    <w:rsid w:val="006C2938"/>
    <w:rsid w:val="006C2D10"/>
    <w:rsid w:val="006D7E82"/>
    <w:rsid w:val="006E3335"/>
    <w:rsid w:val="006E34A1"/>
    <w:rsid w:val="006E56AC"/>
    <w:rsid w:val="006F16C1"/>
    <w:rsid w:val="006F695B"/>
    <w:rsid w:val="006F7F5F"/>
    <w:rsid w:val="0070271D"/>
    <w:rsid w:val="0071115E"/>
    <w:rsid w:val="007114BB"/>
    <w:rsid w:val="00712996"/>
    <w:rsid w:val="0071592D"/>
    <w:rsid w:val="00717908"/>
    <w:rsid w:val="00720DEE"/>
    <w:rsid w:val="00727136"/>
    <w:rsid w:val="0073457B"/>
    <w:rsid w:val="00736DB4"/>
    <w:rsid w:val="00741350"/>
    <w:rsid w:val="007459C3"/>
    <w:rsid w:val="00746C09"/>
    <w:rsid w:val="00751AB2"/>
    <w:rsid w:val="00752F76"/>
    <w:rsid w:val="00753097"/>
    <w:rsid w:val="007570B6"/>
    <w:rsid w:val="00761CC5"/>
    <w:rsid w:val="00762406"/>
    <w:rsid w:val="00765CAC"/>
    <w:rsid w:val="00766302"/>
    <w:rsid w:val="007666C5"/>
    <w:rsid w:val="007700D5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94799"/>
    <w:rsid w:val="00794F28"/>
    <w:rsid w:val="007965C7"/>
    <w:rsid w:val="007A3EF3"/>
    <w:rsid w:val="007A4CCC"/>
    <w:rsid w:val="007A528F"/>
    <w:rsid w:val="007B2A96"/>
    <w:rsid w:val="007B2E31"/>
    <w:rsid w:val="007B488E"/>
    <w:rsid w:val="007B79DB"/>
    <w:rsid w:val="007C0B60"/>
    <w:rsid w:val="007C0EB7"/>
    <w:rsid w:val="007C51F4"/>
    <w:rsid w:val="007D0A12"/>
    <w:rsid w:val="007D5B3B"/>
    <w:rsid w:val="007F0A2C"/>
    <w:rsid w:val="007F228B"/>
    <w:rsid w:val="007F3094"/>
    <w:rsid w:val="007F55DC"/>
    <w:rsid w:val="007F5957"/>
    <w:rsid w:val="007F5A2F"/>
    <w:rsid w:val="007F6129"/>
    <w:rsid w:val="0080067B"/>
    <w:rsid w:val="0080186F"/>
    <w:rsid w:val="00804EE4"/>
    <w:rsid w:val="008075B8"/>
    <w:rsid w:val="00812236"/>
    <w:rsid w:val="00815DA2"/>
    <w:rsid w:val="00816CFE"/>
    <w:rsid w:val="00816D42"/>
    <w:rsid w:val="00817F0F"/>
    <w:rsid w:val="00823216"/>
    <w:rsid w:val="00823648"/>
    <w:rsid w:val="00823745"/>
    <w:rsid w:val="00824C32"/>
    <w:rsid w:val="008278A2"/>
    <w:rsid w:val="008300C1"/>
    <w:rsid w:val="008307AB"/>
    <w:rsid w:val="0083593E"/>
    <w:rsid w:val="00844F8C"/>
    <w:rsid w:val="0084686F"/>
    <w:rsid w:val="00846AE2"/>
    <w:rsid w:val="00846E8A"/>
    <w:rsid w:val="0085308F"/>
    <w:rsid w:val="00861365"/>
    <w:rsid w:val="00862BE6"/>
    <w:rsid w:val="008661B1"/>
    <w:rsid w:val="00866427"/>
    <w:rsid w:val="00870CBB"/>
    <w:rsid w:val="00870CDC"/>
    <w:rsid w:val="008728DA"/>
    <w:rsid w:val="008734E1"/>
    <w:rsid w:val="00874487"/>
    <w:rsid w:val="0087579C"/>
    <w:rsid w:val="00877D24"/>
    <w:rsid w:val="00877FCB"/>
    <w:rsid w:val="008807A7"/>
    <w:rsid w:val="008811BA"/>
    <w:rsid w:val="00883330"/>
    <w:rsid w:val="00884FA4"/>
    <w:rsid w:val="0088634E"/>
    <w:rsid w:val="008875E1"/>
    <w:rsid w:val="00890539"/>
    <w:rsid w:val="00894E70"/>
    <w:rsid w:val="00897ECC"/>
    <w:rsid w:val="008A3D20"/>
    <w:rsid w:val="008A4945"/>
    <w:rsid w:val="008A4B7F"/>
    <w:rsid w:val="008A4E46"/>
    <w:rsid w:val="008B37D2"/>
    <w:rsid w:val="008B407F"/>
    <w:rsid w:val="008B5D5F"/>
    <w:rsid w:val="008B6B6C"/>
    <w:rsid w:val="008B780C"/>
    <w:rsid w:val="008C067D"/>
    <w:rsid w:val="008C22AA"/>
    <w:rsid w:val="008C2E25"/>
    <w:rsid w:val="008C47B9"/>
    <w:rsid w:val="008C67B8"/>
    <w:rsid w:val="008D7B5B"/>
    <w:rsid w:val="008F23BC"/>
    <w:rsid w:val="008F24A2"/>
    <w:rsid w:val="008F4A53"/>
    <w:rsid w:val="008F65C5"/>
    <w:rsid w:val="008F772E"/>
    <w:rsid w:val="00900682"/>
    <w:rsid w:val="009010F4"/>
    <w:rsid w:val="009017B8"/>
    <w:rsid w:val="009039DC"/>
    <w:rsid w:val="00905CC2"/>
    <w:rsid w:val="00907210"/>
    <w:rsid w:val="00907D84"/>
    <w:rsid w:val="009104A6"/>
    <w:rsid w:val="00910F37"/>
    <w:rsid w:val="00911A0B"/>
    <w:rsid w:val="009128FA"/>
    <w:rsid w:val="0091617D"/>
    <w:rsid w:val="009206CF"/>
    <w:rsid w:val="0092142C"/>
    <w:rsid w:val="0092531D"/>
    <w:rsid w:val="009272E0"/>
    <w:rsid w:val="00927673"/>
    <w:rsid w:val="0093009D"/>
    <w:rsid w:val="0093031E"/>
    <w:rsid w:val="00932764"/>
    <w:rsid w:val="00932F60"/>
    <w:rsid w:val="009410F6"/>
    <w:rsid w:val="00950C93"/>
    <w:rsid w:val="00954283"/>
    <w:rsid w:val="00954661"/>
    <w:rsid w:val="00960462"/>
    <w:rsid w:val="00960AE0"/>
    <w:rsid w:val="00966EB0"/>
    <w:rsid w:val="00967417"/>
    <w:rsid w:val="0096789C"/>
    <w:rsid w:val="0097197C"/>
    <w:rsid w:val="00976200"/>
    <w:rsid w:val="009762D0"/>
    <w:rsid w:val="00980254"/>
    <w:rsid w:val="00982A94"/>
    <w:rsid w:val="009831E2"/>
    <w:rsid w:val="00985CDF"/>
    <w:rsid w:val="009867FA"/>
    <w:rsid w:val="00994900"/>
    <w:rsid w:val="00994925"/>
    <w:rsid w:val="009976B3"/>
    <w:rsid w:val="009B047A"/>
    <w:rsid w:val="009B1539"/>
    <w:rsid w:val="009B1D68"/>
    <w:rsid w:val="009B2F00"/>
    <w:rsid w:val="009B6EEE"/>
    <w:rsid w:val="009C0067"/>
    <w:rsid w:val="009C0151"/>
    <w:rsid w:val="009C0396"/>
    <w:rsid w:val="009C36B9"/>
    <w:rsid w:val="009D094F"/>
    <w:rsid w:val="009D2BD1"/>
    <w:rsid w:val="009D30D8"/>
    <w:rsid w:val="009F0342"/>
    <w:rsid w:val="009F0591"/>
    <w:rsid w:val="009F0713"/>
    <w:rsid w:val="009F1687"/>
    <w:rsid w:val="009F338E"/>
    <w:rsid w:val="009F5462"/>
    <w:rsid w:val="00A03930"/>
    <w:rsid w:val="00A039C6"/>
    <w:rsid w:val="00A04F20"/>
    <w:rsid w:val="00A07FDA"/>
    <w:rsid w:val="00A10F48"/>
    <w:rsid w:val="00A11B41"/>
    <w:rsid w:val="00A11FAB"/>
    <w:rsid w:val="00A12B69"/>
    <w:rsid w:val="00A202AE"/>
    <w:rsid w:val="00A21CD9"/>
    <w:rsid w:val="00A2235E"/>
    <w:rsid w:val="00A232D1"/>
    <w:rsid w:val="00A25814"/>
    <w:rsid w:val="00A32919"/>
    <w:rsid w:val="00A3767B"/>
    <w:rsid w:val="00A41C78"/>
    <w:rsid w:val="00A4228C"/>
    <w:rsid w:val="00A42D91"/>
    <w:rsid w:val="00A43ACC"/>
    <w:rsid w:val="00A4416F"/>
    <w:rsid w:val="00A44D62"/>
    <w:rsid w:val="00A44E80"/>
    <w:rsid w:val="00A46AEA"/>
    <w:rsid w:val="00A500F8"/>
    <w:rsid w:val="00A51E5D"/>
    <w:rsid w:val="00A53598"/>
    <w:rsid w:val="00A56ED6"/>
    <w:rsid w:val="00A63E55"/>
    <w:rsid w:val="00A66A16"/>
    <w:rsid w:val="00A81D2E"/>
    <w:rsid w:val="00A839C9"/>
    <w:rsid w:val="00A855AC"/>
    <w:rsid w:val="00A90D87"/>
    <w:rsid w:val="00A91C63"/>
    <w:rsid w:val="00A97D13"/>
    <w:rsid w:val="00AA00E1"/>
    <w:rsid w:val="00AA19BE"/>
    <w:rsid w:val="00AA37E3"/>
    <w:rsid w:val="00AA65F3"/>
    <w:rsid w:val="00AB2A5E"/>
    <w:rsid w:val="00AB36D4"/>
    <w:rsid w:val="00AB4A40"/>
    <w:rsid w:val="00AB5E4F"/>
    <w:rsid w:val="00AC1D81"/>
    <w:rsid w:val="00AC21F4"/>
    <w:rsid w:val="00AC2C60"/>
    <w:rsid w:val="00AC4EA2"/>
    <w:rsid w:val="00AD4676"/>
    <w:rsid w:val="00AD4826"/>
    <w:rsid w:val="00AD5D35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3327"/>
    <w:rsid w:val="00B24721"/>
    <w:rsid w:val="00B24AE5"/>
    <w:rsid w:val="00B32DE0"/>
    <w:rsid w:val="00B3324D"/>
    <w:rsid w:val="00B35BBE"/>
    <w:rsid w:val="00B377B9"/>
    <w:rsid w:val="00B4184C"/>
    <w:rsid w:val="00B423F8"/>
    <w:rsid w:val="00B45918"/>
    <w:rsid w:val="00B51DA6"/>
    <w:rsid w:val="00B553E5"/>
    <w:rsid w:val="00B56844"/>
    <w:rsid w:val="00B61853"/>
    <w:rsid w:val="00B61972"/>
    <w:rsid w:val="00B62F2C"/>
    <w:rsid w:val="00B650F3"/>
    <w:rsid w:val="00B7182A"/>
    <w:rsid w:val="00B74E5C"/>
    <w:rsid w:val="00B754B7"/>
    <w:rsid w:val="00B75DC5"/>
    <w:rsid w:val="00B771F4"/>
    <w:rsid w:val="00B83A2D"/>
    <w:rsid w:val="00B8461B"/>
    <w:rsid w:val="00B940CA"/>
    <w:rsid w:val="00BA2370"/>
    <w:rsid w:val="00BA3034"/>
    <w:rsid w:val="00BA4EF6"/>
    <w:rsid w:val="00BA51E1"/>
    <w:rsid w:val="00BB427E"/>
    <w:rsid w:val="00BB60CF"/>
    <w:rsid w:val="00BC08B8"/>
    <w:rsid w:val="00BD1809"/>
    <w:rsid w:val="00BD222D"/>
    <w:rsid w:val="00BD4FF4"/>
    <w:rsid w:val="00BD689D"/>
    <w:rsid w:val="00BD6C8B"/>
    <w:rsid w:val="00BE055C"/>
    <w:rsid w:val="00BE1059"/>
    <w:rsid w:val="00BE1BCD"/>
    <w:rsid w:val="00BE5871"/>
    <w:rsid w:val="00BE70E5"/>
    <w:rsid w:val="00BF02B7"/>
    <w:rsid w:val="00BF11D2"/>
    <w:rsid w:val="00BF2798"/>
    <w:rsid w:val="00BF76E8"/>
    <w:rsid w:val="00C01318"/>
    <w:rsid w:val="00C02BA4"/>
    <w:rsid w:val="00C02E2F"/>
    <w:rsid w:val="00C0587D"/>
    <w:rsid w:val="00C0610B"/>
    <w:rsid w:val="00C07CA4"/>
    <w:rsid w:val="00C10179"/>
    <w:rsid w:val="00C10BA5"/>
    <w:rsid w:val="00C11783"/>
    <w:rsid w:val="00C12939"/>
    <w:rsid w:val="00C13CF6"/>
    <w:rsid w:val="00C14A5B"/>
    <w:rsid w:val="00C161DF"/>
    <w:rsid w:val="00C1751A"/>
    <w:rsid w:val="00C206E6"/>
    <w:rsid w:val="00C22B57"/>
    <w:rsid w:val="00C231A5"/>
    <w:rsid w:val="00C24375"/>
    <w:rsid w:val="00C3196E"/>
    <w:rsid w:val="00C33E8C"/>
    <w:rsid w:val="00C358DB"/>
    <w:rsid w:val="00C37670"/>
    <w:rsid w:val="00C37C09"/>
    <w:rsid w:val="00C4019B"/>
    <w:rsid w:val="00C4100A"/>
    <w:rsid w:val="00C414ED"/>
    <w:rsid w:val="00C44894"/>
    <w:rsid w:val="00C4699B"/>
    <w:rsid w:val="00C46BFD"/>
    <w:rsid w:val="00C47976"/>
    <w:rsid w:val="00C479A3"/>
    <w:rsid w:val="00C47E77"/>
    <w:rsid w:val="00C5065A"/>
    <w:rsid w:val="00C54AB5"/>
    <w:rsid w:val="00C55E60"/>
    <w:rsid w:val="00C56BA7"/>
    <w:rsid w:val="00C571DA"/>
    <w:rsid w:val="00C60F3A"/>
    <w:rsid w:val="00C63325"/>
    <w:rsid w:val="00C64E5F"/>
    <w:rsid w:val="00C66387"/>
    <w:rsid w:val="00C6705C"/>
    <w:rsid w:val="00C71BC7"/>
    <w:rsid w:val="00C71BCB"/>
    <w:rsid w:val="00C727EC"/>
    <w:rsid w:val="00C73736"/>
    <w:rsid w:val="00C93C5E"/>
    <w:rsid w:val="00C945E5"/>
    <w:rsid w:val="00C97DCE"/>
    <w:rsid w:val="00CA11CA"/>
    <w:rsid w:val="00CA1ADF"/>
    <w:rsid w:val="00CA46BF"/>
    <w:rsid w:val="00CA4C7E"/>
    <w:rsid w:val="00CA5496"/>
    <w:rsid w:val="00CB0F39"/>
    <w:rsid w:val="00CB23E8"/>
    <w:rsid w:val="00CB26B9"/>
    <w:rsid w:val="00CB595D"/>
    <w:rsid w:val="00CB6C7C"/>
    <w:rsid w:val="00CB7088"/>
    <w:rsid w:val="00CC4709"/>
    <w:rsid w:val="00CC6513"/>
    <w:rsid w:val="00CC6C96"/>
    <w:rsid w:val="00CC7E9E"/>
    <w:rsid w:val="00CD0868"/>
    <w:rsid w:val="00CD1FBE"/>
    <w:rsid w:val="00CD22DE"/>
    <w:rsid w:val="00CE036C"/>
    <w:rsid w:val="00CE17E6"/>
    <w:rsid w:val="00CE1F69"/>
    <w:rsid w:val="00CE259E"/>
    <w:rsid w:val="00CE2D07"/>
    <w:rsid w:val="00CE38C6"/>
    <w:rsid w:val="00CE3FE2"/>
    <w:rsid w:val="00CE6969"/>
    <w:rsid w:val="00CE791F"/>
    <w:rsid w:val="00CF2522"/>
    <w:rsid w:val="00CF584A"/>
    <w:rsid w:val="00CF7B4A"/>
    <w:rsid w:val="00D051C6"/>
    <w:rsid w:val="00D118F7"/>
    <w:rsid w:val="00D11CA8"/>
    <w:rsid w:val="00D12646"/>
    <w:rsid w:val="00D133B7"/>
    <w:rsid w:val="00D21C3F"/>
    <w:rsid w:val="00D220E0"/>
    <w:rsid w:val="00D23155"/>
    <w:rsid w:val="00D2386A"/>
    <w:rsid w:val="00D24993"/>
    <w:rsid w:val="00D341CA"/>
    <w:rsid w:val="00D3603E"/>
    <w:rsid w:val="00D4341D"/>
    <w:rsid w:val="00D51443"/>
    <w:rsid w:val="00D51C33"/>
    <w:rsid w:val="00D51CBD"/>
    <w:rsid w:val="00D60179"/>
    <w:rsid w:val="00D60AFC"/>
    <w:rsid w:val="00D646D7"/>
    <w:rsid w:val="00D648FA"/>
    <w:rsid w:val="00D678A2"/>
    <w:rsid w:val="00D71DB9"/>
    <w:rsid w:val="00D73060"/>
    <w:rsid w:val="00D7348D"/>
    <w:rsid w:val="00D73C5E"/>
    <w:rsid w:val="00D807EC"/>
    <w:rsid w:val="00D833B5"/>
    <w:rsid w:val="00D9565F"/>
    <w:rsid w:val="00D95EA9"/>
    <w:rsid w:val="00DA4D53"/>
    <w:rsid w:val="00DA6768"/>
    <w:rsid w:val="00DB09DE"/>
    <w:rsid w:val="00DB2131"/>
    <w:rsid w:val="00DB21DF"/>
    <w:rsid w:val="00DB25FE"/>
    <w:rsid w:val="00DB4906"/>
    <w:rsid w:val="00DB4FD6"/>
    <w:rsid w:val="00DC0712"/>
    <w:rsid w:val="00DC1344"/>
    <w:rsid w:val="00DC13F4"/>
    <w:rsid w:val="00DC1492"/>
    <w:rsid w:val="00DD09BF"/>
    <w:rsid w:val="00DD601A"/>
    <w:rsid w:val="00DE0845"/>
    <w:rsid w:val="00DE7906"/>
    <w:rsid w:val="00DE7A30"/>
    <w:rsid w:val="00DF45CE"/>
    <w:rsid w:val="00DF45ED"/>
    <w:rsid w:val="00E00D22"/>
    <w:rsid w:val="00E02B8E"/>
    <w:rsid w:val="00E03278"/>
    <w:rsid w:val="00E13D03"/>
    <w:rsid w:val="00E14F72"/>
    <w:rsid w:val="00E16A79"/>
    <w:rsid w:val="00E20DD6"/>
    <w:rsid w:val="00E21078"/>
    <w:rsid w:val="00E250BB"/>
    <w:rsid w:val="00E264F3"/>
    <w:rsid w:val="00E26FC2"/>
    <w:rsid w:val="00E36E4F"/>
    <w:rsid w:val="00E42256"/>
    <w:rsid w:val="00E4237F"/>
    <w:rsid w:val="00E454B5"/>
    <w:rsid w:val="00E4598F"/>
    <w:rsid w:val="00E4698D"/>
    <w:rsid w:val="00E46FEB"/>
    <w:rsid w:val="00E569D4"/>
    <w:rsid w:val="00E57613"/>
    <w:rsid w:val="00E61B5D"/>
    <w:rsid w:val="00E64870"/>
    <w:rsid w:val="00E64AB6"/>
    <w:rsid w:val="00E64BFF"/>
    <w:rsid w:val="00E65272"/>
    <w:rsid w:val="00E70241"/>
    <w:rsid w:val="00E70CA7"/>
    <w:rsid w:val="00E77318"/>
    <w:rsid w:val="00E808C6"/>
    <w:rsid w:val="00E80AB9"/>
    <w:rsid w:val="00E83788"/>
    <w:rsid w:val="00E849FB"/>
    <w:rsid w:val="00E87B12"/>
    <w:rsid w:val="00E9002E"/>
    <w:rsid w:val="00E9191E"/>
    <w:rsid w:val="00E9661C"/>
    <w:rsid w:val="00EA36CF"/>
    <w:rsid w:val="00EA771A"/>
    <w:rsid w:val="00EB07E7"/>
    <w:rsid w:val="00EB0CB5"/>
    <w:rsid w:val="00EB11DC"/>
    <w:rsid w:val="00EB3D26"/>
    <w:rsid w:val="00EB5D44"/>
    <w:rsid w:val="00EB6801"/>
    <w:rsid w:val="00EB7381"/>
    <w:rsid w:val="00EC08C5"/>
    <w:rsid w:val="00EC33D9"/>
    <w:rsid w:val="00EC38B2"/>
    <w:rsid w:val="00EC4509"/>
    <w:rsid w:val="00EC45BB"/>
    <w:rsid w:val="00ED004A"/>
    <w:rsid w:val="00ED1103"/>
    <w:rsid w:val="00ED1E19"/>
    <w:rsid w:val="00ED4F25"/>
    <w:rsid w:val="00ED5564"/>
    <w:rsid w:val="00ED67FE"/>
    <w:rsid w:val="00ED6CD4"/>
    <w:rsid w:val="00ED71B4"/>
    <w:rsid w:val="00ED7283"/>
    <w:rsid w:val="00ED7F60"/>
    <w:rsid w:val="00EE2FC3"/>
    <w:rsid w:val="00EF0CC8"/>
    <w:rsid w:val="00EF4163"/>
    <w:rsid w:val="00EF44A7"/>
    <w:rsid w:val="00EF4FD4"/>
    <w:rsid w:val="00EF77E2"/>
    <w:rsid w:val="00F0191E"/>
    <w:rsid w:val="00F041E9"/>
    <w:rsid w:val="00F0487A"/>
    <w:rsid w:val="00F06A0B"/>
    <w:rsid w:val="00F07CD1"/>
    <w:rsid w:val="00F102D1"/>
    <w:rsid w:val="00F124A1"/>
    <w:rsid w:val="00F1261C"/>
    <w:rsid w:val="00F2482A"/>
    <w:rsid w:val="00F25B22"/>
    <w:rsid w:val="00F270E0"/>
    <w:rsid w:val="00F30777"/>
    <w:rsid w:val="00F3326C"/>
    <w:rsid w:val="00F34ECA"/>
    <w:rsid w:val="00F377C0"/>
    <w:rsid w:val="00F37AEA"/>
    <w:rsid w:val="00F411D0"/>
    <w:rsid w:val="00F41546"/>
    <w:rsid w:val="00F44690"/>
    <w:rsid w:val="00F450AD"/>
    <w:rsid w:val="00F47B9F"/>
    <w:rsid w:val="00F500EE"/>
    <w:rsid w:val="00F56A74"/>
    <w:rsid w:val="00F56FEA"/>
    <w:rsid w:val="00F5701A"/>
    <w:rsid w:val="00F6195B"/>
    <w:rsid w:val="00F65D96"/>
    <w:rsid w:val="00F65FF4"/>
    <w:rsid w:val="00F66C94"/>
    <w:rsid w:val="00F72C61"/>
    <w:rsid w:val="00F731EB"/>
    <w:rsid w:val="00F73453"/>
    <w:rsid w:val="00F73CA5"/>
    <w:rsid w:val="00F80AFD"/>
    <w:rsid w:val="00F82A9A"/>
    <w:rsid w:val="00F82AF6"/>
    <w:rsid w:val="00F82B1A"/>
    <w:rsid w:val="00F83D94"/>
    <w:rsid w:val="00F84779"/>
    <w:rsid w:val="00F91BB0"/>
    <w:rsid w:val="00F92A96"/>
    <w:rsid w:val="00F95C2D"/>
    <w:rsid w:val="00F961AE"/>
    <w:rsid w:val="00F96BC7"/>
    <w:rsid w:val="00F9712D"/>
    <w:rsid w:val="00FA5D3A"/>
    <w:rsid w:val="00FA6696"/>
    <w:rsid w:val="00FB0315"/>
    <w:rsid w:val="00FB2D41"/>
    <w:rsid w:val="00FB4327"/>
    <w:rsid w:val="00FB592B"/>
    <w:rsid w:val="00FB65AA"/>
    <w:rsid w:val="00FB6E73"/>
    <w:rsid w:val="00FB7114"/>
    <w:rsid w:val="00FC24CB"/>
    <w:rsid w:val="00FC6D5A"/>
    <w:rsid w:val="00FD0032"/>
    <w:rsid w:val="00FD24E7"/>
    <w:rsid w:val="00FE1CFE"/>
    <w:rsid w:val="00FE4656"/>
    <w:rsid w:val="00FF4131"/>
    <w:rsid w:val="00FF4377"/>
    <w:rsid w:val="00FF71D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A243CAC8-336D-47DD-A7B3-70A46A2B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59"/>
    <w:rsid w:val="00220B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5065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C5A08328-4FEE-4AB7-A355-72B3C059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10124</TotalTime>
  <Pages>7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Hajduchová</dc:creator>
  <cp:lastModifiedBy>USER</cp:lastModifiedBy>
  <cp:revision>47</cp:revision>
  <cp:lastPrinted>2021-11-22T10:22:00Z</cp:lastPrinted>
  <dcterms:created xsi:type="dcterms:W3CDTF">2023-03-02T11:25:00Z</dcterms:created>
  <dcterms:modified xsi:type="dcterms:W3CDTF">2024-07-10T10:12:00Z</dcterms:modified>
</cp:coreProperties>
</file>